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94"/>
        <w:rPr>
          <w:rFonts w:ascii="Times New Roman"/>
        </w:rPr>
      </w:pPr>
    </w:p>
    <w:p>
      <w:pPr>
        <w:pStyle w:val="BodyText"/>
        <w:ind w:right="732"/>
        <w:jc w:val="right"/>
      </w:pPr>
      <w:r>
        <w:rPr/>
        <w:t>Goiânia,</w:t>
      </w:r>
      <w:r>
        <w:rPr>
          <w:spacing w:val="2"/>
        </w:rPr>
        <w:t> </w:t>
      </w:r>
      <w:r>
        <w:rPr/>
        <w:t>21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Maio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2025</w:t>
      </w:r>
    </w:p>
    <w:p>
      <w:pPr>
        <w:pStyle w:val="BodyText"/>
        <w:spacing w:before="5"/>
      </w:pPr>
    </w:p>
    <w:p>
      <w:pPr>
        <w:spacing w:before="0"/>
        <w:ind w:left="73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Ofício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nº </w:t>
      </w:r>
      <w:r>
        <w:rPr>
          <w:rFonts w:ascii="Arial" w:hAnsi="Arial"/>
          <w:b/>
          <w:spacing w:val="-2"/>
          <w:sz w:val="22"/>
        </w:rPr>
        <w:t>0527/2025</w:t>
      </w:r>
    </w:p>
    <w:p>
      <w:pPr>
        <w:pStyle w:val="BodyText"/>
        <w:rPr>
          <w:rFonts w:ascii="Arial"/>
          <w:b/>
        </w:rPr>
      </w:pPr>
    </w:p>
    <w:p>
      <w:pPr>
        <w:spacing w:line="252" w:lineRule="exact" w:before="0"/>
        <w:ind w:left="73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À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Secretaria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Estadual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Saúde</w:t>
      </w:r>
    </w:p>
    <w:p>
      <w:pPr>
        <w:spacing w:line="252" w:lineRule="exact" w:before="0"/>
        <w:ind w:left="73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Gerência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Monitoramento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Avaliação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Execução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Contratos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Gestão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734" w:right="678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Assunto: Relatório de Metas Quantitativas, Qualitativas e Informações Financeiras, referente ao Termo de Colaboração nº 097/2024 – 1º Aditivo do Termo de Colaboração.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734"/>
      </w:pPr>
      <w:r>
        <w:rPr/>
        <w:t>Prezado Sr.</w:t>
      </w:r>
      <w:r>
        <w:rPr>
          <w:spacing w:val="1"/>
        </w:rPr>
        <w:t> </w:t>
      </w:r>
      <w:r>
        <w:rPr>
          <w:spacing w:val="-2"/>
        </w:rPr>
        <w:t>Secretário</w:t>
      </w:r>
    </w:p>
    <w:p>
      <w:pPr>
        <w:pStyle w:val="BodyText"/>
      </w:pPr>
    </w:p>
    <w:p>
      <w:pPr>
        <w:pStyle w:val="BodyText"/>
        <w:spacing w:before="128"/>
      </w:pPr>
    </w:p>
    <w:p>
      <w:pPr>
        <w:spacing w:before="0"/>
        <w:ind w:left="145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SOCIEDADE</w:t>
      </w:r>
      <w:r>
        <w:rPr>
          <w:rFonts w:ascii="Arial"/>
          <w:b/>
          <w:spacing w:val="57"/>
          <w:sz w:val="22"/>
        </w:rPr>
        <w:t> </w:t>
      </w:r>
      <w:r>
        <w:rPr>
          <w:rFonts w:ascii="Arial"/>
          <w:b/>
          <w:sz w:val="22"/>
        </w:rPr>
        <w:t>BENEFICENTE</w:t>
      </w:r>
      <w:r>
        <w:rPr>
          <w:rFonts w:ascii="Arial"/>
          <w:b/>
          <w:spacing w:val="60"/>
          <w:sz w:val="22"/>
        </w:rPr>
        <w:t> </w:t>
      </w:r>
      <w:r>
        <w:rPr>
          <w:rFonts w:ascii="Arial"/>
          <w:b/>
          <w:sz w:val="22"/>
        </w:rPr>
        <w:t>ISRAELITA</w:t>
      </w:r>
      <w:r>
        <w:rPr>
          <w:rFonts w:ascii="Arial"/>
          <w:b/>
          <w:spacing w:val="63"/>
          <w:sz w:val="22"/>
        </w:rPr>
        <w:t> </w:t>
      </w:r>
      <w:r>
        <w:rPr>
          <w:rFonts w:ascii="Arial"/>
          <w:b/>
          <w:sz w:val="22"/>
        </w:rPr>
        <w:t>BRASILEIRA</w:t>
      </w:r>
      <w:r>
        <w:rPr>
          <w:rFonts w:ascii="Arial"/>
          <w:b/>
          <w:spacing w:val="63"/>
          <w:sz w:val="22"/>
        </w:rPr>
        <w:t> </w:t>
      </w:r>
      <w:r>
        <w:rPr>
          <w:rFonts w:ascii="Arial"/>
          <w:b/>
          <w:sz w:val="22"/>
        </w:rPr>
        <w:t>HOSPITAL</w:t>
      </w:r>
      <w:r>
        <w:rPr>
          <w:rFonts w:ascii="Arial"/>
          <w:b/>
          <w:spacing w:val="59"/>
          <w:sz w:val="22"/>
        </w:rPr>
        <w:t> </w:t>
      </w:r>
      <w:r>
        <w:rPr>
          <w:rFonts w:ascii="Arial"/>
          <w:b/>
          <w:sz w:val="22"/>
        </w:rPr>
        <w:t>ALBERT</w:t>
      </w:r>
      <w:r>
        <w:rPr>
          <w:rFonts w:ascii="Arial"/>
          <w:b/>
          <w:spacing w:val="61"/>
          <w:sz w:val="22"/>
        </w:rPr>
        <w:t> </w:t>
      </w:r>
      <w:r>
        <w:rPr>
          <w:rFonts w:ascii="Arial"/>
          <w:b/>
          <w:spacing w:val="-2"/>
          <w:sz w:val="22"/>
        </w:rPr>
        <w:t>EINSTEIN</w:t>
      </w:r>
    </w:p>
    <w:p>
      <w:pPr>
        <w:spacing w:line="362" w:lineRule="auto" w:before="126"/>
        <w:ind w:left="734" w:right="731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(SBIBHAE),</w:t>
      </w:r>
      <w:r>
        <w:rPr>
          <w:rFonts w:ascii="Arial" w:hAnsi="Arial"/>
          <w:b/>
          <w:spacing w:val="-12"/>
          <w:sz w:val="22"/>
        </w:rPr>
        <w:t> </w:t>
      </w:r>
      <w:r>
        <w:rPr>
          <w:sz w:val="22"/>
        </w:rPr>
        <w:t>pessoa</w:t>
      </w:r>
      <w:r>
        <w:rPr>
          <w:spacing w:val="-14"/>
          <w:sz w:val="22"/>
        </w:rPr>
        <w:t> </w:t>
      </w:r>
      <w:r>
        <w:rPr>
          <w:sz w:val="22"/>
        </w:rPr>
        <w:t>jurídica,</w:t>
      </w:r>
      <w:r>
        <w:rPr>
          <w:spacing w:val="-10"/>
          <w:sz w:val="22"/>
        </w:rPr>
        <w:t> </w:t>
      </w:r>
      <w:r>
        <w:rPr>
          <w:sz w:val="22"/>
        </w:rPr>
        <w:t>associação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caráter</w:t>
      </w:r>
      <w:r>
        <w:rPr>
          <w:spacing w:val="-11"/>
          <w:sz w:val="22"/>
        </w:rPr>
        <w:t> </w:t>
      </w:r>
      <w:r>
        <w:rPr>
          <w:sz w:val="22"/>
        </w:rPr>
        <w:t>beneficente,</w:t>
      </w:r>
      <w:r>
        <w:rPr>
          <w:spacing w:val="-10"/>
          <w:sz w:val="22"/>
        </w:rPr>
        <w:t> </w:t>
      </w:r>
      <w:r>
        <w:rPr>
          <w:sz w:val="22"/>
        </w:rPr>
        <w:t>social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z w:val="22"/>
        </w:rPr>
        <w:t>científico,</w:t>
      </w:r>
      <w:r>
        <w:rPr>
          <w:spacing w:val="-10"/>
          <w:sz w:val="22"/>
        </w:rPr>
        <w:t> </w:t>
      </w:r>
      <w:r>
        <w:rPr>
          <w:sz w:val="22"/>
        </w:rPr>
        <w:t>sem</w:t>
      </w:r>
      <w:r>
        <w:rPr>
          <w:spacing w:val="-13"/>
          <w:sz w:val="22"/>
        </w:rPr>
        <w:t> </w:t>
      </w:r>
      <w:r>
        <w:rPr>
          <w:sz w:val="22"/>
        </w:rPr>
        <w:t>fins</w:t>
      </w:r>
      <w:r>
        <w:rPr>
          <w:spacing w:val="-10"/>
          <w:sz w:val="22"/>
        </w:rPr>
        <w:t> </w:t>
      </w:r>
      <w:r>
        <w:rPr>
          <w:sz w:val="22"/>
        </w:rPr>
        <w:t>lucrativos, inscrita no CNPJ sob nº 60.765.823/0090-05, neste ato representada por sua procuradora infra- assinado,</w:t>
      </w:r>
      <w:r>
        <w:rPr>
          <w:spacing w:val="-2"/>
          <w:sz w:val="22"/>
        </w:rPr>
        <w:t> </w:t>
      </w:r>
      <w:r>
        <w:rPr>
          <w:sz w:val="22"/>
        </w:rPr>
        <w:t>vem</w:t>
      </w:r>
      <w:r>
        <w:rPr>
          <w:spacing w:val="-5"/>
          <w:sz w:val="22"/>
        </w:rPr>
        <w:t> </w:t>
      </w:r>
      <w:r>
        <w:rPr>
          <w:sz w:val="22"/>
        </w:rPr>
        <w:t>respeitosamente,</w:t>
      </w:r>
      <w:r>
        <w:rPr>
          <w:spacing w:val="-5"/>
          <w:sz w:val="22"/>
        </w:rPr>
        <w:t> </w:t>
      </w:r>
      <w:r>
        <w:rPr>
          <w:sz w:val="22"/>
        </w:rPr>
        <w:t>informar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que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anexo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este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ofício,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enviamos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relatório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das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metas quantitativas e qualitativas, bem como das informações financeiras e contábeis referente ao período de Abril/2025 do Termo de Colaboração nº 097/2024 – 1º Aditivo do Termo de </w:t>
      </w:r>
      <w:r>
        <w:rPr>
          <w:rFonts w:ascii="Arial" w:hAnsi="Arial"/>
          <w:b/>
          <w:spacing w:val="-2"/>
          <w:sz w:val="22"/>
        </w:rPr>
        <w:t>Colaboração.</w:t>
      </w:r>
    </w:p>
    <w:p>
      <w:pPr>
        <w:pStyle w:val="BodyText"/>
        <w:spacing w:line="364" w:lineRule="auto" w:before="115"/>
        <w:ind w:left="734" w:right="678" w:firstLine="720"/>
      </w:pPr>
      <w:r>
        <w:rPr/>
        <w:t>Colocamo-nos à disposição para quaisquer esclarecimentos adicionais e reiteramos nossos protestos de elevada estima e consideração.</w:t>
      </w:r>
    </w:p>
    <w:p>
      <w:pPr>
        <w:pStyle w:val="BodyText"/>
        <w:spacing w:before="247"/>
      </w:pPr>
    </w:p>
    <w:p>
      <w:pPr>
        <w:pStyle w:val="BodyText"/>
        <w:ind w:left="1454"/>
      </w:pPr>
      <w:r>
        <w:rPr>
          <w:spacing w:val="-2"/>
        </w:rPr>
        <w:t>Atenciosamente,</w:t>
      </w:r>
    </w:p>
    <w:p>
      <w:pPr>
        <w:pStyle w:val="BodyText"/>
        <w:ind w:left="4244"/>
        <w:rPr>
          <w:sz w:val="20"/>
        </w:rPr>
      </w:pPr>
      <w:r>
        <w:rPr>
          <w:sz w:val="20"/>
        </w:rPr>
        <w:drawing>
          <wp:inline distT="0" distB="0" distL="0" distR="0">
            <wp:extent cx="1799194" cy="380523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94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807720</wp:posOffset>
                </wp:positionH>
                <wp:positionV relativeFrom="paragraph">
                  <wp:posOffset>197534</wp:posOffset>
                </wp:positionV>
                <wp:extent cx="6304915" cy="1841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0491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915" h="18415">
                              <a:moveTo>
                                <a:pt x="630478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6304787" y="0"/>
                              </a:lnTo>
                              <a:lnTo>
                                <a:pt x="630478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.600002pt;margin-top:15.553899pt;width:496.439976pt;height:1.440033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80" w:lineRule="auto" w:before="126"/>
        <w:ind w:left="5304" w:right="4478" w:hanging="9"/>
        <w:jc w:val="center"/>
      </w:pPr>
      <w:r>
        <w:rPr/>
        <w:t>Fabiana Rolla Diretora</w:t>
      </w:r>
      <w:r>
        <w:rPr>
          <w:spacing w:val="-6"/>
        </w:rPr>
        <w:t> </w:t>
      </w:r>
      <w:r>
        <w:rPr>
          <w:spacing w:val="-2"/>
        </w:rPr>
        <w:t>Médica</w:t>
      </w:r>
    </w:p>
    <w:p>
      <w:pPr>
        <w:pStyle w:val="BodyText"/>
        <w:spacing w:before="94"/>
        <w:ind w:left="438"/>
        <w:jc w:val="center"/>
      </w:pPr>
      <w:r>
        <w:rPr/>
        <w:t>Hospital</w:t>
      </w:r>
      <w:r>
        <w:rPr>
          <w:spacing w:val="-2"/>
        </w:rPr>
        <w:t> </w:t>
      </w:r>
      <w:r>
        <w:rPr/>
        <w:t>Estadual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Urgências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Goiás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Valdemiro</w:t>
      </w:r>
      <w:r>
        <w:rPr>
          <w:spacing w:val="-3"/>
        </w:rPr>
        <w:t> </w:t>
      </w:r>
      <w:r>
        <w:rPr/>
        <w:t>Cruz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4"/>
        </w:rPr>
        <w:t>HUGO</w:t>
      </w:r>
    </w:p>
    <w:p>
      <w:pPr>
        <w:pStyle w:val="BodyText"/>
        <w:spacing w:after="0"/>
        <w:jc w:val="center"/>
        <w:sectPr>
          <w:headerReference w:type="default" r:id="rId5"/>
          <w:footerReference w:type="default" r:id="rId6"/>
          <w:type w:val="continuous"/>
          <w:pgSz w:w="11910" w:h="16840"/>
          <w:pgMar w:header="722" w:footer="714" w:top="2040" w:bottom="900" w:left="566" w:right="0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2"/>
      </w:pPr>
    </w:p>
    <w:p>
      <w:pPr>
        <w:spacing w:before="0"/>
        <w:ind w:left="0" w:right="43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pacing w:val="-2"/>
          <w:sz w:val="22"/>
        </w:rPr>
        <w:t>RELATÓRIO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pacing w:val="-2"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pacing w:val="-2"/>
          <w:sz w:val="22"/>
        </w:rPr>
        <w:t>PRESTAÇÃO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2"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pacing w:val="-2"/>
          <w:sz w:val="22"/>
        </w:rPr>
        <w:t>CONTAS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/>
        <w:ind w:left="3581" w:right="4019" w:firstLine="1250"/>
      </w:pPr>
      <w:r>
        <w:rPr/>
        <w:t>Termo: 097/2024 Período:</w:t>
      </w:r>
      <w:r>
        <w:rPr>
          <w:spacing w:val="-2"/>
        </w:rPr>
        <w:t> </w:t>
      </w:r>
      <w:r>
        <w:rPr/>
        <w:t>01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3"/>
        </w:rPr>
        <w:t> </w:t>
      </w:r>
      <w:r>
        <w:rPr/>
        <w:t>a 30</w:t>
      </w:r>
      <w:r>
        <w:rPr>
          <w:spacing w:val="-2"/>
        </w:rPr>
        <w:t> </w:t>
      </w:r>
      <w:r>
        <w:rPr/>
        <w:t>de abril</w:t>
      </w:r>
      <w:r>
        <w:rPr>
          <w:spacing w:val="-2"/>
        </w:rPr>
        <w:t> </w:t>
      </w:r>
      <w:r>
        <w:rPr/>
        <w:t>2025</w:t>
      </w:r>
    </w:p>
    <w:p>
      <w:pPr>
        <w:pStyle w:val="BodyText"/>
        <w:spacing w:after="0" w:line="244" w:lineRule="auto"/>
        <w:sectPr>
          <w:pgSz w:w="11910" w:h="16840"/>
          <w:pgMar w:header="722" w:footer="714" w:top="2040" w:bottom="900" w:left="566" w:right="0"/>
        </w:sectPr>
      </w:pPr>
    </w:p>
    <w:p>
      <w:pPr>
        <w:pStyle w:val="ListParagraph"/>
        <w:numPr>
          <w:ilvl w:val="0"/>
          <w:numId w:val="1"/>
        </w:numPr>
        <w:tabs>
          <w:tab w:pos="1572" w:val="left" w:leader="none"/>
        </w:tabs>
        <w:spacing w:line="240" w:lineRule="auto" w:before="40" w:after="0"/>
        <w:ind w:left="1572" w:right="0" w:hanging="72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2"/>
        </w:rPr>
        <w:t>Introdução</w:t>
      </w:r>
    </w:p>
    <w:p>
      <w:pPr>
        <w:pStyle w:val="BodyText"/>
        <w:spacing w:line="367" w:lineRule="auto" w:before="137"/>
        <w:ind w:left="852" w:right="1686" w:firstLine="720"/>
        <w:jc w:val="both"/>
      </w:pPr>
      <w:r>
        <w:rPr/>
        <w:t>O</w:t>
      </w:r>
      <w:r>
        <w:rPr>
          <w:spacing w:val="-8"/>
        </w:rPr>
        <w:t> </w:t>
      </w:r>
      <w:r>
        <w:rPr/>
        <w:t>relatório</w:t>
      </w:r>
      <w:r>
        <w:rPr>
          <w:spacing w:val="-7"/>
        </w:rPr>
        <w:t> </w:t>
      </w:r>
      <w:r>
        <w:rPr/>
        <w:t>apresenta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resultados</w:t>
      </w:r>
      <w:r>
        <w:rPr>
          <w:spacing w:val="-7"/>
        </w:rPr>
        <w:t> </w:t>
      </w:r>
      <w:r>
        <w:rPr/>
        <w:t>obtidos</w:t>
      </w:r>
      <w:r>
        <w:rPr>
          <w:spacing w:val="-7"/>
        </w:rPr>
        <w:t> </w:t>
      </w:r>
      <w:r>
        <w:rPr/>
        <w:t>com</w:t>
      </w:r>
      <w:r>
        <w:rPr>
          <w:spacing w:val="-5"/>
        </w:rPr>
        <w:t> </w:t>
      </w:r>
      <w:r>
        <w:rPr/>
        <w:t>a</w:t>
      </w:r>
      <w:r>
        <w:rPr>
          <w:spacing w:val="-9"/>
        </w:rPr>
        <w:t> </w:t>
      </w:r>
      <w:r>
        <w:rPr/>
        <w:t>execução</w:t>
      </w:r>
      <w:r>
        <w:rPr>
          <w:spacing w:val="-7"/>
        </w:rPr>
        <w:t> </w:t>
      </w:r>
      <w:r>
        <w:rPr/>
        <w:t>do</w:t>
      </w:r>
      <w:r>
        <w:rPr>
          <w:spacing w:val="-9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Gestão celebrado entre a Secretaria de Estado da Saúde e a Parceira Privada Sociedade Beneficente Israelita Brasileira Albert Einstein, para o gerenciamento do Hospital de Urgência de Goiás referente ao período de 01 de abril a 30 de abril de 2025 para o termo de colaboração nº 097/2024 </w:t>
      </w:r>
      <w:r>
        <w:rPr>
          <w:w w:val="160"/>
        </w:rPr>
        <w:t>–</w:t>
      </w:r>
      <w:r>
        <w:rPr>
          <w:spacing w:val="-1"/>
          <w:w w:val="160"/>
        </w:rPr>
        <w:t> </w:t>
      </w:r>
      <w:r>
        <w:rPr/>
        <w:t>SES/GO.</w:t>
      </w:r>
    </w:p>
    <w:p>
      <w:pPr>
        <w:pStyle w:val="BodyText"/>
      </w:pPr>
    </w:p>
    <w:p>
      <w:pPr>
        <w:pStyle w:val="BodyText"/>
        <w:spacing w:before="14"/>
      </w:pPr>
    </w:p>
    <w:p>
      <w:pPr>
        <w:pStyle w:val="BodyText"/>
        <w:spacing w:line="364" w:lineRule="auto"/>
        <w:ind w:left="852" w:right="1684" w:firstLine="708"/>
        <w:jc w:val="both"/>
      </w:pPr>
      <w:r>
        <w:rPr/>
        <w:t>Este relatório possui indicadores referentes à produção assistencial, desempenho, resultados financeiros e análise crítica.</w:t>
      </w:r>
    </w:p>
    <w:p>
      <w:pPr>
        <w:pStyle w:val="BodyText"/>
        <w:spacing w:before="129"/>
      </w:pPr>
    </w:p>
    <w:p>
      <w:pPr>
        <w:pStyle w:val="ListParagraph"/>
        <w:numPr>
          <w:ilvl w:val="0"/>
          <w:numId w:val="1"/>
        </w:numPr>
        <w:tabs>
          <w:tab w:pos="1131" w:val="left" w:leader="none"/>
        </w:tabs>
        <w:spacing w:line="240" w:lineRule="auto" w:before="0" w:after="0"/>
        <w:ind w:left="1131" w:right="0" w:hanging="279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2"/>
        </w:rPr>
        <w:t>Indicadores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Produção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pacing w:val="-2"/>
          <w:sz w:val="22"/>
        </w:rPr>
        <w:t>Assistencial</w:t>
      </w:r>
    </w:p>
    <w:p>
      <w:pPr>
        <w:pStyle w:val="BodyText"/>
        <w:spacing w:line="362" w:lineRule="auto" w:before="134"/>
        <w:ind w:left="852" w:right="1216" w:firstLine="280"/>
      </w:pPr>
      <w:r>
        <w:rPr/>
        <w:t>As</w:t>
      </w:r>
      <w:r>
        <w:rPr>
          <w:spacing w:val="-11"/>
        </w:rPr>
        <w:t> </w:t>
      </w:r>
      <w:r>
        <w:rPr/>
        <w:t>metas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produção</w:t>
      </w:r>
      <w:r>
        <w:rPr>
          <w:spacing w:val="-12"/>
        </w:rPr>
        <w:t> </w:t>
      </w:r>
      <w:r>
        <w:rPr/>
        <w:t>são</w:t>
      </w:r>
      <w:r>
        <w:rPr>
          <w:spacing w:val="-12"/>
        </w:rPr>
        <w:t> </w:t>
      </w:r>
      <w:r>
        <w:rPr/>
        <w:t>compostas</w:t>
      </w:r>
      <w:r>
        <w:rPr>
          <w:spacing w:val="-11"/>
        </w:rPr>
        <w:t> </w:t>
      </w:r>
      <w:r>
        <w:rPr/>
        <w:t>pelos</w:t>
      </w:r>
      <w:r>
        <w:rPr>
          <w:spacing w:val="-11"/>
        </w:rPr>
        <w:t> </w:t>
      </w:r>
      <w:r>
        <w:rPr/>
        <w:t>indicadores</w:t>
      </w:r>
      <w:r>
        <w:rPr>
          <w:spacing w:val="-11"/>
        </w:rPr>
        <w:t> </w:t>
      </w:r>
      <w:r>
        <w:rPr/>
        <w:t>representados</w:t>
      </w:r>
      <w:r>
        <w:rPr>
          <w:spacing w:val="-11"/>
        </w:rPr>
        <w:t> </w:t>
      </w:r>
      <w:r>
        <w:rPr/>
        <w:t>na</w:t>
      </w:r>
      <w:r>
        <w:rPr>
          <w:spacing w:val="-14"/>
        </w:rPr>
        <w:t> </w:t>
      </w:r>
      <w:r>
        <w:rPr>
          <w:rFonts w:ascii="Arial" w:hAnsi="Arial"/>
          <w:b/>
        </w:rPr>
        <w:t>Tabela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1.</w:t>
      </w:r>
      <w:r>
        <w:rPr>
          <w:rFonts w:ascii="Arial" w:hAnsi="Arial"/>
          <w:b/>
          <w:spacing w:val="-13"/>
        </w:rPr>
        <w:t> </w:t>
      </w:r>
      <w:r>
        <w:rPr/>
        <w:t>que mostra o realizado em comparação a meta estipulada em contrato.</w:t>
      </w:r>
    </w:p>
    <w:p>
      <w:pPr>
        <w:pStyle w:val="BodyText"/>
        <w:spacing w:line="362" w:lineRule="auto" w:before="142"/>
        <w:ind w:left="852" w:right="1216" w:firstLine="24"/>
      </w:pPr>
      <w:r>
        <w:rPr>
          <w:rFonts w:ascii="Arial" w:hAnsi="Arial"/>
          <w:b/>
        </w:rPr>
        <w:t>Tabela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1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> </w:t>
      </w:r>
      <w:r>
        <w:rPr/>
        <w:t>Produção acumulada do período de 01/04/025 a 30/04/2025 em comparação</w:t>
      </w:r>
      <w:r>
        <w:rPr>
          <w:spacing w:val="-3"/>
        </w:rPr>
        <w:t> </w:t>
      </w:r>
      <w:r>
        <w:rPr/>
        <w:t>a meta por grupo-indicador</w:t>
      </w:r>
    </w:p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</w:p>
    <w:tbl>
      <w:tblPr>
        <w:tblW w:w="0" w:type="auto"/>
        <w:jc w:val="left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0"/>
        <w:gridCol w:w="814"/>
        <w:gridCol w:w="3000"/>
      </w:tblGrid>
      <w:tr>
        <w:trPr>
          <w:trHeight w:val="314" w:hRule="atLeast"/>
        </w:trPr>
        <w:tc>
          <w:tcPr>
            <w:tcW w:w="4990" w:type="dxa"/>
          </w:tcPr>
          <w:p>
            <w:pPr>
              <w:pStyle w:val="TableParagraph"/>
              <w:spacing w:before="31"/>
              <w:ind w:left="6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Internação</w:t>
            </w:r>
          </w:p>
        </w:tc>
        <w:tc>
          <w:tcPr>
            <w:tcW w:w="814" w:type="dxa"/>
          </w:tcPr>
          <w:p>
            <w:pPr>
              <w:pStyle w:val="TableParagraph"/>
              <w:spacing w:before="31"/>
              <w:ind w:left="8" w:right="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000" w:type="dxa"/>
          </w:tcPr>
          <w:p>
            <w:pPr>
              <w:pStyle w:val="TableParagraph"/>
              <w:spacing w:line="249" w:lineRule="exact" w:before="45"/>
              <w:ind w:left="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301" w:hRule="atLeast"/>
        </w:trPr>
        <w:tc>
          <w:tcPr>
            <w:tcW w:w="4990" w:type="dxa"/>
          </w:tcPr>
          <w:p>
            <w:pPr>
              <w:pStyle w:val="TableParagraph"/>
              <w:spacing w:before="27"/>
              <w:ind w:left="69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cirúrgica</w:t>
            </w:r>
          </w:p>
        </w:tc>
        <w:tc>
          <w:tcPr>
            <w:tcW w:w="814" w:type="dxa"/>
          </w:tcPr>
          <w:p>
            <w:pPr>
              <w:pStyle w:val="TableParagraph"/>
              <w:spacing w:before="27"/>
              <w:ind w:left="8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1.119</w:t>
            </w:r>
          </w:p>
        </w:tc>
        <w:tc>
          <w:tcPr>
            <w:tcW w:w="3000" w:type="dxa"/>
          </w:tcPr>
          <w:p>
            <w:pPr>
              <w:pStyle w:val="TableParagraph"/>
              <w:spacing w:line="245" w:lineRule="exact" w:before="37"/>
              <w:ind w:left="6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735</w:t>
            </w:r>
          </w:p>
        </w:tc>
      </w:tr>
      <w:tr>
        <w:trPr>
          <w:trHeight w:val="299" w:hRule="atLeast"/>
        </w:trPr>
        <w:tc>
          <w:tcPr>
            <w:tcW w:w="4990" w:type="dxa"/>
          </w:tcPr>
          <w:p>
            <w:pPr>
              <w:pStyle w:val="TableParagraph"/>
              <w:spacing w:before="27"/>
              <w:ind w:left="69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médica</w:t>
            </w:r>
          </w:p>
        </w:tc>
        <w:tc>
          <w:tcPr>
            <w:tcW w:w="814" w:type="dxa"/>
          </w:tcPr>
          <w:p>
            <w:pPr>
              <w:pStyle w:val="TableParagraph"/>
              <w:spacing w:before="27"/>
              <w:ind w:left="8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328</w:t>
            </w:r>
          </w:p>
        </w:tc>
        <w:tc>
          <w:tcPr>
            <w:tcW w:w="3000" w:type="dxa"/>
          </w:tcPr>
          <w:p>
            <w:pPr>
              <w:pStyle w:val="TableParagraph"/>
              <w:spacing w:line="243" w:lineRule="exact" w:before="37"/>
              <w:ind w:left="6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207</w:t>
            </w:r>
          </w:p>
        </w:tc>
      </w:tr>
      <w:tr>
        <w:trPr>
          <w:trHeight w:val="301" w:hRule="atLeast"/>
        </w:trPr>
        <w:tc>
          <w:tcPr>
            <w:tcW w:w="4990" w:type="dxa"/>
          </w:tcPr>
          <w:p>
            <w:pPr>
              <w:pStyle w:val="TableParagraph"/>
              <w:spacing w:before="27"/>
              <w:ind w:left="69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neurológica</w:t>
            </w:r>
          </w:p>
        </w:tc>
        <w:tc>
          <w:tcPr>
            <w:tcW w:w="814" w:type="dxa"/>
          </w:tcPr>
          <w:p>
            <w:pPr>
              <w:pStyle w:val="TableParagraph"/>
              <w:spacing w:before="27"/>
              <w:ind w:left="8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3000" w:type="dxa"/>
          </w:tcPr>
          <w:p>
            <w:pPr>
              <w:pStyle w:val="TableParagraph"/>
              <w:spacing w:line="245" w:lineRule="exact" w:before="37"/>
              <w:ind w:left="6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110</w:t>
            </w:r>
          </w:p>
        </w:tc>
      </w:tr>
    </w:tbl>
    <w:p>
      <w:pPr>
        <w:pStyle w:val="BodyText"/>
        <w:spacing w:before="66"/>
        <w:rPr>
          <w:sz w:val="20"/>
        </w:rPr>
      </w:pPr>
    </w:p>
    <w:tbl>
      <w:tblPr>
        <w:tblW w:w="0" w:type="auto"/>
        <w:jc w:val="left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0"/>
        <w:gridCol w:w="814"/>
        <w:gridCol w:w="3000"/>
      </w:tblGrid>
      <w:tr>
        <w:trPr>
          <w:trHeight w:val="356" w:hRule="atLeast"/>
        </w:trPr>
        <w:tc>
          <w:tcPr>
            <w:tcW w:w="499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5"/>
              <w:ind w:left="6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Discriminação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cirurgias</w:t>
            </w:r>
          </w:p>
        </w:tc>
        <w:tc>
          <w:tcPr>
            <w:tcW w:w="814" w:type="dxa"/>
          </w:tcPr>
          <w:p>
            <w:pPr>
              <w:pStyle w:val="TableParagraph"/>
              <w:spacing w:before="55"/>
              <w:ind w:left="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00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3" w:lineRule="exact" w:before="93"/>
              <w:ind w:left="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282" w:hRule="atLeast"/>
        </w:trPr>
        <w:tc>
          <w:tcPr>
            <w:tcW w:w="499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ind w:left="69"/>
              <w:rPr>
                <w:sz w:val="22"/>
              </w:rPr>
            </w:pPr>
            <w:r>
              <w:rPr>
                <w:sz w:val="22"/>
              </w:rPr>
              <w:t>Eletivas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 2º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tempo</w:t>
            </w:r>
          </w:p>
        </w:tc>
        <w:tc>
          <w:tcPr>
            <w:tcW w:w="814" w:type="dxa"/>
          </w:tcPr>
          <w:p>
            <w:pPr>
              <w:pStyle w:val="TableParagraph"/>
              <w:spacing w:before="12"/>
              <w:ind w:left="8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300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2" w:lineRule="exact" w:before="19"/>
              <w:ind w:left="6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456</w:t>
            </w:r>
          </w:p>
        </w:tc>
      </w:tr>
      <w:tr>
        <w:trPr>
          <w:trHeight w:val="284" w:hRule="atLeast"/>
        </w:trPr>
        <w:tc>
          <w:tcPr>
            <w:tcW w:w="4990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Urgências</w:t>
            </w:r>
          </w:p>
        </w:tc>
        <w:tc>
          <w:tcPr>
            <w:tcW w:w="814" w:type="dxa"/>
          </w:tcPr>
          <w:p>
            <w:pPr>
              <w:pStyle w:val="TableParagraph"/>
              <w:ind w:left="8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30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5" w:lineRule="exact" w:before="19"/>
              <w:ind w:left="6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482</w:t>
            </w:r>
          </w:p>
        </w:tc>
      </w:tr>
    </w:tbl>
    <w:p>
      <w:pPr>
        <w:spacing w:before="5"/>
        <w:ind w:left="79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Fonte:</w:t>
      </w:r>
      <w:r>
        <w:rPr>
          <w:rFonts w:ascii="Arial"/>
          <w:i/>
          <w:sz w:val="20"/>
        </w:rPr>
        <w:t> </w:t>
      </w:r>
      <w:r>
        <w:rPr>
          <w:rFonts w:ascii="Arial"/>
          <w:i/>
          <w:spacing w:val="-2"/>
          <w:sz w:val="20"/>
        </w:rPr>
        <w:t>Sistema </w:t>
      </w:r>
      <w:r>
        <w:rPr>
          <w:rFonts w:ascii="Arial"/>
          <w:i/>
          <w:spacing w:val="-5"/>
          <w:sz w:val="20"/>
        </w:rPr>
        <w:t>MV</w:t>
      </w:r>
    </w:p>
    <w:p>
      <w:pPr>
        <w:spacing w:after="0"/>
        <w:jc w:val="left"/>
        <w:rPr>
          <w:rFonts w:ascii="Arial"/>
          <w:i/>
          <w:sz w:val="20"/>
        </w:rPr>
        <w:sectPr>
          <w:headerReference w:type="default" r:id="rId8"/>
          <w:footerReference w:type="default" r:id="rId9"/>
          <w:pgSz w:w="11910" w:h="16840"/>
          <w:pgMar w:header="1068" w:footer="514" w:top="2400" w:bottom="700" w:left="566" w:right="0"/>
        </w:sectPr>
      </w:pPr>
    </w:p>
    <w:p>
      <w:pPr>
        <w:pStyle w:val="ListParagraph"/>
        <w:numPr>
          <w:ilvl w:val="1"/>
          <w:numId w:val="1"/>
        </w:numPr>
        <w:tabs>
          <w:tab w:pos="855" w:val="left" w:leader="none"/>
        </w:tabs>
        <w:spacing w:line="240" w:lineRule="auto" w:before="42" w:after="0"/>
        <w:ind w:left="855" w:right="0" w:hanging="36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2"/>
          <w:sz w:val="22"/>
        </w:rPr>
        <w:t> Crítica</w:t>
      </w:r>
    </w:p>
    <w:p>
      <w:pPr>
        <w:pStyle w:val="BodyText"/>
        <w:spacing w:before="40"/>
        <w:rPr>
          <w:rFonts w:ascii="Arial"/>
          <w:b/>
        </w:rPr>
      </w:pPr>
    </w:p>
    <w:p>
      <w:pPr>
        <w:pStyle w:val="BodyText"/>
        <w:ind w:left="1932"/>
      </w:pPr>
      <w:r>
        <w:rPr/>
        <w:t>A</w:t>
      </w:r>
      <w:r>
        <w:rPr>
          <w:spacing w:val="2"/>
        </w:rPr>
        <w:t> </w:t>
      </w:r>
      <w:r>
        <w:rPr/>
        <w:t>produção corresponde</w:t>
      </w:r>
      <w:r>
        <w:rPr>
          <w:spacing w:val="-1"/>
        </w:rPr>
        <w:t> </w:t>
      </w:r>
      <w:r>
        <w:rPr/>
        <w:t>ao</w:t>
      </w:r>
      <w:r>
        <w:rPr>
          <w:spacing w:val="1"/>
        </w:rPr>
        <w:t> </w:t>
      </w:r>
      <w:r>
        <w:rPr/>
        <w:t>período de</w:t>
      </w:r>
      <w:r>
        <w:rPr>
          <w:spacing w:val="1"/>
        </w:rPr>
        <w:t> </w:t>
      </w:r>
      <w:r>
        <w:rPr/>
        <w:t>01/04/2025 a</w:t>
      </w:r>
      <w:r>
        <w:rPr>
          <w:spacing w:val="4"/>
        </w:rPr>
        <w:t> </w:t>
      </w:r>
      <w:r>
        <w:rPr>
          <w:spacing w:val="-2"/>
        </w:rPr>
        <w:t>30/04/2025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spacing w:line="367" w:lineRule="auto"/>
        <w:ind w:left="734" w:right="731" w:firstLine="631"/>
        <w:jc w:val="both"/>
      </w:pPr>
      <w:r>
        <w:rPr/>
        <w:t>As saídas alcançaram 71% da meta estipulada, tendo em vista os novos acordos, justificado, por exemplo, pelas saídas neurológicas 110 (239% da meta).</w:t>
      </w:r>
    </w:p>
    <w:p>
      <w:pPr>
        <w:pStyle w:val="BodyText"/>
        <w:spacing w:line="364" w:lineRule="auto"/>
        <w:ind w:left="734" w:right="728" w:firstLine="631"/>
        <w:jc w:val="both"/>
      </w:pPr>
      <w:r>
        <w:rPr/>
        <w:t>O número de saídas hospitalares segue melhora à medida que se intensificam e evoluem as estratégias de controle de infecção, refletindo o impacto positivo das medidas adotadas para a contenção da disseminação de microrganismos multidrogarresistentes (MDR).</w:t>
      </w:r>
    </w:p>
    <w:p>
      <w:pPr>
        <w:pStyle w:val="BodyText"/>
        <w:spacing w:line="364" w:lineRule="auto" w:before="1"/>
        <w:ind w:left="734" w:right="729" w:firstLine="631"/>
        <w:jc w:val="both"/>
      </w:pPr>
      <w:r>
        <w:rPr/>
        <w:t>Conforme preconizado no Plano de Contingência</w:t>
      </w:r>
      <w:r>
        <w:rPr>
          <w:spacing w:val="-2"/>
        </w:rPr>
        <w:t> </w:t>
      </w:r>
      <w:r>
        <w:rPr/>
        <w:t>Nacional para</w:t>
      </w:r>
      <w:r>
        <w:rPr>
          <w:spacing w:val="-2"/>
        </w:rPr>
        <w:t> </w:t>
      </w:r>
      <w:r>
        <w:rPr/>
        <w:t>Infecções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Microrganismos Multirresistentes em Serviços de Saúde (PLACON-RM, 2021), a presença de pacientes colonizados por patógenos de importância epidemiológica exige a implementação de medidas rigorosas de controle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infecção,</w:t>
      </w:r>
      <w:r>
        <w:rPr>
          <w:spacing w:val="-12"/>
        </w:rPr>
        <w:t> </w:t>
      </w:r>
      <w:r>
        <w:rPr/>
        <w:t>incluindo</w:t>
      </w:r>
      <w:r>
        <w:rPr>
          <w:spacing w:val="-12"/>
        </w:rPr>
        <w:t> </w:t>
      </w:r>
      <w:r>
        <w:rPr/>
        <w:t>a</w:t>
      </w:r>
      <w:r>
        <w:rPr>
          <w:spacing w:val="-14"/>
        </w:rPr>
        <w:t> </w:t>
      </w:r>
      <w:r>
        <w:rPr/>
        <w:t>formação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coortes</w:t>
      </w:r>
      <w:r>
        <w:rPr>
          <w:spacing w:val="-12"/>
        </w:rPr>
        <w:t> </w:t>
      </w:r>
      <w:r>
        <w:rPr/>
        <w:t>específicas</w:t>
      </w:r>
      <w:r>
        <w:rPr>
          <w:spacing w:val="-15"/>
        </w:rPr>
        <w:t> </w:t>
      </w:r>
      <w:r>
        <w:rPr/>
        <w:t>e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adoção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precauções</w:t>
      </w:r>
      <w:r>
        <w:rPr>
          <w:spacing w:val="-12"/>
        </w:rPr>
        <w:t> </w:t>
      </w:r>
      <w:r>
        <w:rPr/>
        <w:t>adicionais de contato. Tais medidas implicam, frequentemente, no bloqueio temporário de leitos, com impacto direto na capacidade de internação e gestão operacional da instituição.</w:t>
      </w:r>
    </w:p>
    <w:p>
      <w:pPr>
        <w:pStyle w:val="BodyText"/>
        <w:spacing w:line="364" w:lineRule="auto" w:before="7"/>
        <w:ind w:left="734" w:right="729" w:firstLine="631"/>
        <w:jc w:val="both"/>
      </w:pPr>
      <w:r>
        <w:rPr/>
        <w:t>O Serviço de Controle de Infecção Hospitalar (SCIH), em consonância com os princípios de vigilância ativa e prevenção preconizados por organismos internacionais e nacionais, atua de forma integrada com o Núcleo Interno de Regulação (NIR) na gestão estratégica de leitos. Dentre as ações prioritárias, destaca-se a identificação precoce de pacientes com risco de colonização por microrganismos (MDR), especialmente nas unidades de terapia intensiva (UTI), por meio de protocolos sistematizados de vigilância microbiológica.</w:t>
      </w:r>
    </w:p>
    <w:p>
      <w:pPr>
        <w:pStyle w:val="BodyText"/>
        <w:spacing w:line="367" w:lineRule="auto" w:before="4"/>
        <w:ind w:left="734" w:right="728" w:firstLine="631"/>
        <w:jc w:val="both"/>
      </w:pPr>
      <w:r>
        <w:rPr/>
        <w:t>Nas UTIs, são realizadas rotineiramente coletas semanais de culturas de vigilância, o que permite a detecção oportuna de portadores assintomáticos de bactérias MDR. Essa abordagem favorece a adoção imediata de medidas de contenção, como o uso adequado de equipamentos de proteção individual (EPI), o reforço da higienização das mãos e a intensificação da limpeza e desinfecção de superfícies ambientais, mitigando o risco de disseminação cruzada.</w:t>
      </w:r>
    </w:p>
    <w:p>
      <w:pPr>
        <w:pStyle w:val="BodyText"/>
        <w:spacing w:line="364" w:lineRule="auto"/>
        <w:ind w:left="734" w:right="730" w:firstLine="631"/>
        <w:jc w:val="both"/>
      </w:pPr>
      <w:r>
        <w:rPr/>
        <w:t>Para a gestão eficiente dos pacientes em precauções de isolamento, o SCIH utiliza planilhas dinâmicas com cálculos automatizados, que permitem o monitoramento em tempo real dos indicadores de isolamento e bloqueio de leitos. Essas ferramentas são atualizadas diariamente, com revisão inicial nas primeiras horas da manhã e reavaliações contínuas ao longo do dia, conforme a evolução clínica dos casos.</w:t>
      </w:r>
    </w:p>
    <w:p>
      <w:pPr>
        <w:pStyle w:val="BodyText"/>
        <w:spacing w:line="367" w:lineRule="auto"/>
        <w:ind w:left="734" w:right="729" w:firstLine="631"/>
        <w:jc w:val="both"/>
      </w:pPr>
      <w:r>
        <w:rPr/>
        <w:t>A vigilância ativa, mantida de forma contínua pelo SCIH, permite a revisão periódica da necessidade de manutenção do isolamento, favorecendo decisões clínicas fundamentadas e a racionalização do uso de leitos de forma segura. Essa estratégia previne a permanência desnecessária em isolamento, contribuindo para a eficiência assistencial e a biossegurança </w:t>
      </w:r>
      <w:r>
        <w:rPr>
          <w:spacing w:val="-2"/>
        </w:rPr>
        <w:t>institucional.</w:t>
      </w:r>
    </w:p>
    <w:p>
      <w:pPr>
        <w:pStyle w:val="BodyText"/>
        <w:spacing w:after="0" w:line="367" w:lineRule="auto"/>
        <w:jc w:val="both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3"/>
        <w:ind w:left="1366"/>
        <w:jc w:val="both"/>
      </w:pPr>
      <w:r>
        <w:rPr/>
        <w:t>Dentre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principais</w:t>
      </w:r>
      <w:r>
        <w:rPr>
          <w:spacing w:val="-3"/>
        </w:rPr>
        <w:t> </w:t>
      </w:r>
      <w:r>
        <w:rPr/>
        <w:t>ações</w:t>
      </w:r>
      <w:r>
        <w:rPr>
          <w:spacing w:val="-1"/>
        </w:rPr>
        <w:t> </w:t>
      </w:r>
      <w:r>
        <w:rPr/>
        <w:t>sistematizadas</w:t>
      </w:r>
      <w:r>
        <w:rPr>
          <w:spacing w:val="-6"/>
        </w:rPr>
        <w:t> </w:t>
      </w:r>
      <w:r>
        <w:rPr/>
        <w:t>pelo</w:t>
      </w:r>
      <w:r>
        <w:rPr>
          <w:spacing w:val="-5"/>
        </w:rPr>
        <w:t> </w:t>
      </w:r>
      <w:r>
        <w:rPr/>
        <w:t>SCIH,</w:t>
      </w:r>
      <w:r>
        <w:rPr>
          <w:spacing w:val="-4"/>
        </w:rPr>
        <w:t> </w:t>
      </w:r>
      <w:r>
        <w:rPr/>
        <w:t>destacam-</w:t>
      </w:r>
      <w:r>
        <w:rPr>
          <w:spacing w:val="-5"/>
        </w:rPr>
        <w:t>se:</w:t>
      </w:r>
    </w:p>
    <w:p>
      <w:pPr>
        <w:pStyle w:val="ListParagraph"/>
        <w:numPr>
          <w:ilvl w:val="0"/>
          <w:numId w:val="2"/>
        </w:numPr>
        <w:tabs>
          <w:tab w:pos="1452" w:val="left" w:leader="none"/>
          <w:tab w:pos="1454" w:val="left" w:leader="none"/>
        </w:tabs>
        <w:spacing w:line="355" w:lineRule="auto" w:before="126" w:after="0"/>
        <w:ind w:left="1454" w:right="731" w:hanging="360"/>
        <w:jc w:val="both"/>
        <w:rPr>
          <w:sz w:val="22"/>
        </w:rPr>
      </w:pPr>
      <w:r>
        <w:rPr>
          <w:sz w:val="22"/>
        </w:rPr>
        <w:t>Avaliação criteriosa da possibilidade de formação de coortes, orientada por tabela automatizada que subsidia a tomada de decisão pela equipe assistencial;</w:t>
      </w:r>
    </w:p>
    <w:p>
      <w:pPr>
        <w:pStyle w:val="ListParagraph"/>
        <w:numPr>
          <w:ilvl w:val="0"/>
          <w:numId w:val="2"/>
        </w:numPr>
        <w:tabs>
          <w:tab w:pos="1452" w:val="left" w:leader="none"/>
          <w:tab w:pos="1454" w:val="left" w:leader="none"/>
        </w:tabs>
        <w:spacing w:line="355" w:lineRule="auto" w:before="6" w:after="0"/>
        <w:ind w:left="1454" w:right="730" w:hanging="360"/>
        <w:jc w:val="both"/>
        <w:rPr>
          <w:sz w:val="22"/>
        </w:rPr>
      </w:pPr>
      <w:r>
        <w:rPr>
          <w:sz w:val="22"/>
        </w:rPr>
        <w:t>Coleta precoce de amostras respiratórias para investigação de tuberculose, visando o diagnóstico oportuno e manejo adequado dos casos suspeitos;</w:t>
      </w:r>
    </w:p>
    <w:p>
      <w:pPr>
        <w:pStyle w:val="ListParagraph"/>
        <w:numPr>
          <w:ilvl w:val="0"/>
          <w:numId w:val="2"/>
        </w:numPr>
        <w:tabs>
          <w:tab w:pos="1452" w:val="left" w:leader="none"/>
          <w:tab w:pos="1454" w:val="left" w:leader="none"/>
        </w:tabs>
        <w:spacing w:line="350" w:lineRule="auto" w:before="7" w:after="0"/>
        <w:ind w:left="1454" w:right="730" w:hanging="360"/>
        <w:jc w:val="both"/>
        <w:rPr>
          <w:sz w:val="22"/>
        </w:rPr>
      </w:pPr>
      <w:r>
        <w:rPr>
          <w:sz w:val="22"/>
        </w:rPr>
        <w:t>Investigação</w:t>
      </w:r>
      <w:r>
        <w:rPr>
          <w:spacing w:val="-6"/>
          <w:sz w:val="22"/>
        </w:rPr>
        <w:t> </w:t>
      </w:r>
      <w:r>
        <w:rPr>
          <w:sz w:val="22"/>
        </w:rPr>
        <w:t>etiológica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diarreia</w:t>
      </w:r>
      <w:r>
        <w:rPr>
          <w:spacing w:val="-6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z w:val="22"/>
        </w:rPr>
        <w:t>pacientes</w:t>
      </w:r>
      <w:r>
        <w:rPr>
          <w:spacing w:val="-2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z w:val="22"/>
        </w:rPr>
        <w:t>uso</w:t>
      </w:r>
      <w:r>
        <w:rPr>
          <w:spacing w:val="-7"/>
          <w:sz w:val="22"/>
        </w:rPr>
        <w:t> </w:t>
      </w:r>
      <w:r>
        <w:rPr>
          <w:sz w:val="22"/>
        </w:rPr>
        <w:t>recente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antimicrobianos,</w:t>
      </w:r>
      <w:r>
        <w:rPr>
          <w:spacing w:val="-5"/>
          <w:sz w:val="22"/>
        </w:rPr>
        <w:t> </w:t>
      </w:r>
      <w:r>
        <w:rPr>
          <w:sz w:val="22"/>
        </w:rPr>
        <w:t>com</w:t>
      </w:r>
      <w:r>
        <w:rPr>
          <w:spacing w:val="-5"/>
          <w:sz w:val="22"/>
        </w:rPr>
        <w:t> </w:t>
      </w:r>
      <w:r>
        <w:rPr>
          <w:sz w:val="22"/>
        </w:rPr>
        <w:t>foco na detecção de infecção por </w:t>
      </w:r>
      <w:r>
        <w:rPr>
          <w:rFonts w:ascii="Arial" w:hAnsi="Arial"/>
          <w:i/>
          <w:sz w:val="22"/>
        </w:rPr>
        <w:t>Clostridioides difficile</w:t>
      </w:r>
      <w:r>
        <w:rPr>
          <w:sz w:val="22"/>
        </w:rPr>
        <w:t>;</w:t>
      </w:r>
    </w:p>
    <w:p>
      <w:pPr>
        <w:pStyle w:val="ListParagraph"/>
        <w:numPr>
          <w:ilvl w:val="0"/>
          <w:numId w:val="2"/>
        </w:numPr>
        <w:tabs>
          <w:tab w:pos="1452" w:val="left" w:leader="none"/>
          <w:tab w:pos="1454" w:val="left" w:leader="none"/>
        </w:tabs>
        <w:spacing w:line="355" w:lineRule="auto" w:before="10" w:after="0"/>
        <w:ind w:left="1454" w:right="734" w:hanging="360"/>
        <w:jc w:val="both"/>
        <w:rPr>
          <w:sz w:val="22"/>
        </w:rPr>
      </w:pPr>
      <w:r>
        <w:rPr>
          <w:sz w:val="22"/>
        </w:rPr>
        <w:t>Aplicação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protocolos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descolonização</w:t>
      </w:r>
      <w:r>
        <w:rPr>
          <w:spacing w:val="-11"/>
          <w:sz w:val="22"/>
        </w:rPr>
        <w:t> </w:t>
      </w:r>
      <w:r>
        <w:rPr>
          <w:sz w:val="22"/>
        </w:rPr>
        <w:t>para</w:t>
      </w:r>
      <w:r>
        <w:rPr>
          <w:spacing w:val="-13"/>
          <w:sz w:val="22"/>
        </w:rPr>
        <w:t> </w:t>
      </w:r>
      <w:r>
        <w:rPr>
          <w:sz w:val="22"/>
        </w:rPr>
        <w:t>Staphylococcus</w:t>
      </w:r>
      <w:r>
        <w:rPr>
          <w:spacing w:val="-10"/>
          <w:sz w:val="22"/>
        </w:rPr>
        <w:t> </w:t>
      </w:r>
      <w:r>
        <w:rPr>
          <w:sz w:val="22"/>
        </w:rPr>
        <w:t>aureus</w:t>
      </w:r>
      <w:r>
        <w:rPr>
          <w:spacing w:val="-10"/>
          <w:sz w:val="22"/>
        </w:rPr>
        <w:t> </w:t>
      </w:r>
      <w:r>
        <w:rPr>
          <w:sz w:val="22"/>
        </w:rPr>
        <w:t>resistente</w:t>
      </w:r>
      <w:r>
        <w:rPr>
          <w:spacing w:val="-11"/>
          <w:sz w:val="22"/>
        </w:rPr>
        <w:t> </w:t>
      </w:r>
      <w:r>
        <w:rPr>
          <w:sz w:val="22"/>
        </w:rPr>
        <w:t>à</w:t>
      </w:r>
      <w:r>
        <w:rPr>
          <w:spacing w:val="-13"/>
          <w:sz w:val="22"/>
        </w:rPr>
        <w:t> </w:t>
      </w:r>
      <w:r>
        <w:rPr>
          <w:sz w:val="22"/>
        </w:rPr>
        <w:t>meticilina (MRSA), com o objetivo de reduzir a carga de colonização e prevenir infecções invasivas;</w:t>
      </w:r>
    </w:p>
    <w:p>
      <w:pPr>
        <w:pStyle w:val="ListParagraph"/>
        <w:numPr>
          <w:ilvl w:val="0"/>
          <w:numId w:val="2"/>
        </w:numPr>
        <w:tabs>
          <w:tab w:pos="1452" w:val="left" w:leader="none"/>
          <w:tab w:pos="1454" w:val="left" w:leader="none"/>
        </w:tabs>
        <w:spacing w:line="355" w:lineRule="auto" w:before="6" w:after="0"/>
        <w:ind w:left="1454" w:right="734" w:hanging="360"/>
        <w:jc w:val="both"/>
        <w:rPr>
          <w:sz w:val="22"/>
        </w:rPr>
      </w:pPr>
      <w:r>
        <w:rPr>
          <w:sz w:val="22"/>
        </w:rPr>
        <w:t>Rastreio e testagem de contactantes de casos confirmados de síndromes respiratórias virais, essencial para a prevenção de surtos nos ambientes assistenciais.</w:t>
      </w:r>
    </w:p>
    <w:p>
      <w:pPr>
        <w:pStyle w:val="ListParagraph"/>
        <w:numPr>
          <w:ilvl w:val="0"/>
          <w:numId w:val="2"/>
        </w:numPr>
        <w:tabs>
          <w:tab w:pos="1452" w:val="left" w:leader="none"/>
          <w:tab w:pos="1454" w:val="left" w:leader="none"/>
        </w:tabs>
        <w:spacing w:line="360" w:lineRule="auto" w:before="8" w:after="0"/>
        <w:ind w:left="1454" w:right="730" w:hanging="360"/>
        <w:jc w:val="both"/>
        <w:rPr>
          <w:sz w:val="22"/>
        </w:rPr>
      </w:pPr>
      <w:r>
        <w:rPr>
          <w:sz w:val="22"/>
        </w:rPr>
        <w:t>Essas</w:t>
      </w:r>
      <w:r>
        <w:rPr>
          <w:spacing w:val="-15"/>
          <w:sz w:val="22"/>
        </w:rPr>
        <w:t> </w:t>
      </w:r>
      <w:r>
        <w:rPr>
          <w:sz w:val="22"/>
        </w:rPr>
        <w:t>ações,</w:t>
      </w:r>
      <w:r>
        <w:rPr>
          <w:spacing w:val="-15"/>
          <w:sz w:val="22"/>
        </w:rPr>
        <w:t> </w:t>
      </w:r>
      <w:r>
        <w:rPr>
          <w:sz w:val="22"/>
        </w:rPr>
        <w:t>alinhadas</w:t>
      </w:r>
      <w:r>
        <w:rPr>
          <w:spacing w:val="-14"/>
          <w:sz w:val="22"/>
        </w:rPr>
        <w:t> </w:t>
      </w:r>
      <w:r>
        <w:rPr>
          <w:sz w:val="22"/>
        </w:rPr>
        <w:t>às</w:t>
      </w:r>
      <w:r>
        <w:rPr>
          <w:spacing w:val="-15"/>
          <w:sz w:val="22"/>
        </w:rPr>
        <w:t> </w:t>
      </w:r>
      <w:r>
        <w:rPr>
          <w:sz w:val="22"/>
        </w:rPr>
        <w:t>melhores</w:t>
      </w:r>
      <w:r>
        <w:rPr>
          <w:spacing w:val="-15"/>
          <w:sz w:val="22"/>
        </w:rPr>
        <w:t> </w:t>
      </w:r>
      <w:r>
        <w:rPr>
          <w:sz w:val="22"/>
        </w:rPr>
        <w:t>práticas</w:t>
      </w:r>
      <w:r>
        <w:rPr>
          <w:spacing w:val="-14"/>
          <w:sz w:val="22"/>
        </w:rPr>
        <w:t> </w:t>
      </w:r>
      <w:r>
        <w:rPr>
          <w:sz w:val="22"/>
        </w:rPr>
        <w:t>internacionais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segurança</w:t>
      </w:r>
      <w:r>
        <w:rPr>
          <w:spacing w:val="-15"/>
          <w:sz w:val="22"/>
        </w:rPr>
        <w:t> </w:t>
      </w:r>
      <w:r>
        <w:rPr>
          <w:sz w:val="22"/>
        </w:rPr>
        <w:t>do</w:t>
      </w:r>
      <w:r>
        <w:rPr>
          <w:spacing w:val="-15"/>
          <w:sz w:val="22"/>
        </w:rPr>
        <w:t> </w:t>
      </w:r>
      <w:r>
        <w:rPr>
          <w:sz w:val="22"/>
        </w:rPr>
        <w:t>paciente</w:t>
      </w:r>
      <w:r>
        <w:rPr>
          <w:spacing w:val="-14"/>
          <w:sz w:val="22"/>
        </w:rPr>
        <w:t> </w:t>
      </w:r>
      <w:r>
        <w:rPr>
          <w:sz w:val="22"/>
        </w:rPr>
        <w:t>e</w:t>
      </w:r>
      <w:r>
        <w:rPr>
          <w:spacing w:val="-15"/>
          <w:sz w:val="22"/>
        </w:rPr>
        <w:t> </w:t>
      </w:r>
      <w:r>
        <w:rPr>
          <w:sz w:val="22"/>
        </w:rPr>
        <w:t>gestão do risco sanitário, refletem o compromisso institucional com a qualidade assistencial, a contenção da resistência microbiana e a proteção dos profissionais de saúde.</w:t>
      </w:r>
    </w:p>
    <w:p>
      <w:pPr>
        <w:pStyle w:val="BodyText"/>
        <w:spacing w:before="134"/>
      </w:pPr>
    </w:p>
    <w:p>
      <w:pPr>
        <w:pStyle w:val="BodyText"/>
        <w:spacing w:line="364" w:lineRule="auto"/>
        <w:ind w:left="734" w:right="729" w:firstLine="631"/>
        <w:jc w:val="both"/>
      </w:pPr>
      <w:r>
        <w:rPr/>
        <w:t>Em abril de 2025, foi registrada uma média diária de aproximadamente 58 pacientes sob precauções especiais durante a internação hospitalar. Esse quantitativo reflete a permanência de casos</w:t>
      </w:r>
      <w:r>
        <w:rPr>
          <w:spacing w:val="-9"/>
        </w:rPr>
        <w:t> </w:t>
      </w:r>
      <w:r>
        <w:rPr/>
        <w:t>comunitários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COVID-19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Influenza</w:t>
      </w:r>
      <w:r>
        <w:rPr>
          <w:spacing w:val="-10"/>
        </w:rPr>
        <w:t> </w:t>
      </w:r>
      <w:r>
        <w:rPr/>
        <w:t>identificados</w:t>
      </w:r>
      <w:r>
        <w:rPr>
          <w:spacing w:val="-9"/>
        </w:rPr>
        <w:t> </w:t>
      </w:r>
      <w:r>
        <w:rPr/>
        <w:t>na</w:t>
      </w:r>
      <w:r>
        <w:rPr>
          <w:spacing w:val="-12"/>
        </w:rPr>
        <w:t> </w:t>
      </w:r>
      <w:r>
        <w:rPr/>
        <w:t>admissão,</w:t>
      </w:r>
      <w:r>
        <w:rPr>
          <w:spacing w:val="-6"/>
        </w:rPr>
        <w:t> </w:t>
      </w:r>
      <w:r>
        <w:rPr/>
        <w:t>a</w:t>
      </w:r>
      <w:r>
        <w:rPr>
          <w:spacing w:val="-14"/>
        </w:rPr>
        <w:t> </w:t>
      </w:r>
      <w:r>
        <w:rPr/>
        <w:t>presença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pacientes</w:t>
      </w:r>
      <w:r>
        <w:rPr>
          <w:spacing w:val="-11"/>
        </w:rPr>
        <w:t> </w:t>
      </w:r>
      <w:r>
        <w:rPr/>
        <w:t>com suspeita ou diagnóstico confirmado de tuberculose pulmonar, além de indivíduos colonizados ou infectados por microrganismos multirresistentes (MDR), que demandam o manejo em coortes específicas. A implementação dessas medidas segue rigorosamente os protocolos atualizados de biossegurança e vigilância epidemiológica, com foco na contenção da transmissão nosocomial e na proteção das equipes assistenciais e dos demais pacientes.</w:t>
      </w:r>
    </w:p>
    <w:p>
      <w:pPr>
        <w:pStyle w:val="BodyText"/>
        <w:spacing w:line="369" w:lineRule="auto" w:before="28"/>
        <w:ind w:left="734" w:right="730" w:firstLine="878"/>
        <w:jc w:val="both"/>
      </w:pPr>
      <w:r>
        <w:rPr/>
        <w:t>As precauções de contato, em março, correspondem a cerca de 93,2% das precauções especiais,</w:t>
      </w:r>
      <w:r>
        <w:rPr>
          <w:spacing w:val="-1"/>
        </w:rPr>
        <w:t> </w:t>
      </w:r>
      <w:r>
        <w:rPr/>
        <w:t>seguidos</w:t>
      </w:r>
      <w:r>
        <w:rPr>
          <w:spacing w:val="-1"/>
        </w:rPr>
        <w:t> </w:t>
      </w:r>
      <w:r>
        <w:rPr/>
        <w:t>pela</w:t>
      </w:r>
      <w:r>
        <w:rPr>
          <w:spacing w:val="-2"/>
        </w:rPr>
        <w:t> </w:t>
      </w:r>
      <w:r>
        <w:rPr/>
        <w:t>precaução</w:t>
      </w:r>
      <w:r>
        <w:rPr>
          <w:spacing w:val="-2"/>
        </w:rPr>
        <w:t> </w:t>
      </w:r>
      <w:r>
        <w:rPr/>
        <w:t>respiratória.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Tabela 1</w:t>
      </w:r>
      <w:r>
        <w:rPr>
          <w:spacing w:val="-2"/>
        </w:rPr>
        <w:t> </w:t>
      </w:r>
      <w:r>
        <w:rPr/>
        <w:t>representa</w:t>
      </w:r>
      <w:r>
        <w:rPr>
          <w:spacing w:val="-1"/>
        </w:rPr>
        <w:t> </w:t>
      </w:r>
      <w:r>
        <w:rPr/>
        <w:t>a </w:t>
      </w:r>
      <w:r>
        <w:rPr>
          <w:sz w:val="24"/>
        </w:rPr>
        <w:t>distribuição</w:t>
      </w:r>
      <w:r>
        <w:rPr>
          <w:spacing w:val="-1"/>
          <w:sz w:val="24"/>
        </w:rPr>
        <w:t> </w:t>
      </w:r>
      <w:r>
        <w:rPr>
          <w:sz w:val="24"/>
        </w:rPr>
        <w:t>dos </w:t>
      </w:r>
      <w:r>
        <w:rPr/>
        <w:t>principais microrganismos MDR com necessidade de precaução especial no HUGO, atualmente. Tais mecanismos de resistência exigem, quando necessário, tratamentos antimicrobianos especiais e de elevado custo por medicamento, o que pode resultar no aumento da permanência hospitalar.</w:t>
      </w:r>
    </w:p>
    <w:p>
      <w:pPr>
        <w:pStyle w:val="BodyText"/>
        <w:spacing w:before="123"/>
      </w:pPr>
    </w:p>
    <w:p>
      <w:pPr>
        <w:pStyle w:val="BodyText"/>
        <w:spacing w:line="362" w:lineRule="auto" w:after="16"/>
        <w:ind w:left="734" w:right="678" w:hanging="723"/>
      </w:pPr>
      <w:r>
        <w:rPr>
          <w:rFonts w:ascii="Arial" w:hAnsi="Arial"/>
          <w:b/>
        </w:rPr>
        <w:t>Tabela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1.</w:t>
      </w:r>
      <w:r>
        <w:rPr>
          <w:rFonts w:ascii="Arial" w:hAnsi="Arial"/>
          <w:b/>
          <w:spacing w:val="-14"/>
        </w:rPr>
        <w:t> </w:t>
      </w:r>
      <w:r>
        <w:rPr/>
        <w:t>Média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distribuição</w:t>
      </w:r>
      <w:r>
        <w:rPr>
          <w:spacing w:val="-9"/>
        </w:rPr>
        <w:t> </w:t>
      </w:r>
      <w:r>
        <w:rPr/>
        <w:t>dos</w:t>
      </w:r>
      <w:r>
        <w:rPr>
          <w:spacing w:val="-10"/>
        </w:rPr>
        <w:t> </w:t>
      </w:r>
      <w:r>
        <w:rPr/>
        <w:t>principais</w:t>
      </w:r>
      <w:r>
        <w:rPr>
          <w:spacing w:val="-10"/>
        </w:rPr>
        <w:t> </w:t>
      </w:r>
      <w:r>
        <w:rPr/>
        <w:t>microrganismos</w:t>
      </w:r>
      <w:r>
        <w:rPr>
          <w:spacing w:val="-10"/>
        </w:rPr>
        <w:t> </w:t>
      </w:r>
      <w:r>
        <w:rPr/>
        <w:t>MDR</w:t>
      </w:r>
      <w:r>
        <w:rPr>
          <w:spacing w:val="-13"/>
        </w:rPr>
        <w:t> </w:t>
      </w:r>
      <w:r>
        <w:rPr/>
        <w:t>com</w:t>
      </w:r>
      <w:r>
        <w:rPr>
          <w:spacing w:val="-8"/>
        </w:rPr>
        <w:t> </w:t>
      </w:r>
      <w:r>
        <w:rPr/>
        <w:t>necessidade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precaução</w:t>
      </w:r>
      <w:r>
        <w:rPr>
          <w:spacing w:val="-9"/>
        </w:rPr>
        <w:t> </w:t>
      </w:r>
      <w:r>
        <w:rPr/>
        <w:t>especial no HUGO no mês de abril de 2025.</w:t>
      </w:r>
    </w:p>
    <w:tbl>
      <w:tblPr>
        <w:tblW w:w="0" w:type="auto"/>
        <w:jc w:val="left"/>
        <w:tblInd w:w="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3"/>
        <w:gridCol w:w="1056"/>
        <w:gridCol w:w="2261"/>
      </w:tblGrid>
      <w:tr>
        <w:trPr>
          <w:trHeight w:val="283" w:hRule="atLeast"/>
        </w:trPr>
        <w:tc>
          <w:tcPr>
            <w:tcW w:w="5743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49" w:lineRule="exact" w:before="14"/>
              <w:ind w:left="10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Microrganismo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difícil</w:t>
            </w:r>
            <w:r>
              <w:rPr>
                <w:rFonts w:ascii="Arial" w:hAnsi="Arial"/>
                <w:b/>
                <w:spacing w:val="-2"/>
                <w:sz w:val="22"/>
              </w:rPr>
              <w:t> tratamento</w:t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49" w:lineRule="exact" w:before="14"/>
              <w:ind w:left="15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Nº</w:t>
            </w:r>
          </w:p>
        </w:tc>
        <w:tc>
          <w:tcPr>
            <w:tcW w:w="2261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49" w:lineRule="exact" w:before="14"/>
              <w:ind w:left="65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%</w:t>
            </w:r>
          </w:p>
        </w:tc>
      </w:tr>
      <w:tr>
        <w:trPr>
          <w:trHeight w:val="296" w:hRule="atLeast"/>
        </w:trPr>
        <w:tc>
          <w:tcPr>
            <w:tcW w:w="57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7"/>
              <w:ind w:left="107"/>
              <w:rPr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Acinetobacter</w:t>
            </w:r>
            <w:r>
              <w:rPr>
                <w:rFonts w:ascii="Arial" w:hAnsi="Arial"/>
                <w:i/>
                <w:spacing w:val="-4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baummannii</w:t>
            </w:r>
            <w:r>
              <w:rPr>
                <w:rFonts w:ascii="Arial" w:hAnsi="Arial"/>
                <w:i/>
                <w:spacing w:val="-5"/>
                <w:sz w:val="22"/>
              </w:rPr>
              <w:t> </w:t>
            </w:r>
            <w:r>
              <w:rPr>
                <w:sz w:val="22"/>
              </w:rPr>
              <w:t>resistente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carbapenêmicos</w:t>
            </w:r>
          </w:p>
        </w:tc>
        <w:tc>
          <w:tcPr>
            <w:tcW w:w="105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0"/>
              <w:ind w:left="153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226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0"/>
              <w:ind w:left="657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743" w:type="dxa"/>
          </w:tcPr>
          <w:p>
            <w:pPr>
              <w:pStyle w:val="TableParagraph"/>
              <w:spacing w:before="20"/>
              <w:ind w:left="107"/>
              <w:rPr>
                <w:sz w:val="22"/>
              </w:rPr>
            </w:pPr>
            <w:r>
              <w:rPr>
                <w:rFonts w:ascii="Arial"/>
                <w:i/>
                <w:sz w:val="22"/>
              </w:rPr>
              <w:t>Klebsiella</w:t>
            </w:r>
            <w:r>
              <w:rPr>
                <w:rFonts w:ascii="Arial"/>
                <w:i/>
                <w:spacing w:val="-5"/>
                <w:sz w:val="22"/>
              </w:rPr>
              <w:t> </w:t>
            </w:r>
            <w:r>
              <w:rPr>
                <w:rFonts w:ascii="Arial"/>
                <w:i/>
                <w:sz w:val="22"/>
              </w:rPr>
              <w:t>pneumoniae</w:t>
            </w:r>
            <w:r>
              <w:rPr>
                <w:rFonts w:ascii="Arial"/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KPC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NDM</w:t>
            </w:r>
          </w:p>
        </w:tc>
        <w:tc>
          <w:tcPr>
            <w:tcW w:w="1056" w:type="dxa"/>
          </w:tcPr>
          <w:p>
            <w:pPr>
              <w:pStyle w:val="TableParagraph"/>
              <w:spacing w:before="23"/>
              <w:ind w:left="153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2261" w:type="dxa"/>
          </w:tcPr>
          <w:p>
            <w:pPr>
              <w:pStyle w:val="TableParagraph"/>
              <w:spacing w:before="23"/>
              <w:ind w:left="657"/>
              <w:rPr>
                <w:sz w:val="22"/>
              </w:rPr>
            </w:pPr>
            <w:r>
              <w:rPr>
                <w:spacing w:val="-4"/>
                <w:sz w:val="22"/>
              </w:rPr>
              <w:t>46,7</w:t>
            </w:r>
          </w:p>
        </w:tc>
      </w:tr>
      <w:tr>
        <w:trPr>
          <w:trHeight w:val="296" w:hRule="atLeast"/>
        </w:trPr>
        <w:tc>
          <w:tcPr>
            <w:tcW w:w="5743" w:type="dxa"/>
          </w:tcPr>
          <w:p>
            <w:pPr>
              <w:pStyle w:val="TableParagraph"/>
              <w:spacing w:before="20"/>
              <w:ind w:left="107"/>
              <w:rPr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Pseudomonas</w:t>
            </w:r>
            <w:r>
              <w:rPr>
                <w:rFonts w:ascii="Arial" w:hAnsi="Arial"/>
                <w:i/>
                <w:spacing w:val="-5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aeruginosa</w:t>
            </w:r>
            <w:r>
              <w:rPr>
                <w:rFonts w:ascii="Arial" w:hAnsi="Arial"/>
                <w:i/>
                <w:spacing w:val="-5"/>
                <w:sz w:val="22"/>
              </w:rPr>
              <w:t> </w:t>
            </w:r>
            <w:r>
              <w:rPr>
                <w:sz w:val="22"/>
              </w:rPr>
              <w:t>resistente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carbapenêmicos</w:t>
            </w:r>
          </w:p>
        </w:tc>
        <w:tc>
          <w:tcPr>
            <w:tcW w:w="1056" w:type="dxa"/>
          </w:tcPr>
          <w:p>
            <w:pPr>
              <w:pStyle w:val="TableParagraph"/>
              <w:spacing w:before="23"/>
              <w:ind w:left="15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261" w:type="dxa"/>
          </w:tcPr>
          <w:p>
            <w:pPr>
              <w:pStyle w:val="TableParagraph"/>
              <w:spacing w:before="23"/>
              <w:ind w:left="657"/>
              <w:rPr>
                <w:sz w:val="22"/>
              </w:rPr>
            </w:pPr>
            <w:r>
              <w:rPr>
                <w:spacing w:val="-5"/>
                <w:sz w:val="22"/>
              </w:rPr>
              <w:t>6,7</w:t>
            </w:r>
          </w:p>
        </w:tc>
      </w:tr>
      <w:tr>
        <w:trPr>
          <w:trHeight w:val="276" w:hRule="atLeast"/>
        </w:trPr>
        <w:tc>
          <w:tcPr>
            <w:tcW w:w="5743" w:type="dxa"/>
          </w:tcPr>
          <w:p>
            <w:pPr>
              <w:pStyle w:val="TableParagraph"/>
              <w:spacing w:line="237" w:lineRule="exact" w:before="20"/>
              <w:ind w:left="107"/>
              <w:rPr>
                <w:sz w:val="22"/>
              </w:rPr>
            </w:pPr>
            <w:r>
              <w:rPr>
                <w:sz w:val="22"/>
              </w:rPr>
              <w:t>Enterococo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resistente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vancomicina</w:t>
            </w:r>
          </w:p>
        </w:tc>
        <w:tc>
          <w:tcPr>
            <w:tcW w:w="1056" w:type="dxa"/>
          </w:tcPr>
          <w:p>
            <w:pPr>
              <w:pStyle w:val="TableParagraph"/>
              <w:spacing w:line="230" w:lineRule="exact" w:before="27"/>
              <w:ind w:left="15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261" w:type="dxa"/>
          </w:tcPr>
          <w:p>
            <w:pPr>
              <w:pStyle w:val="TableParagraph"/>
              <w:spacing w:line="230" w:lineRule="exact" w:before="27"/>
              <w:ind w:left="657"/>
              <w:rPr>
                <w:sz w:val="22"/>
              </w:rPr>
            </w:pPr>
            <w:r>
              <w:rPr>
                <w:spacing w:val="-5"/>
                <w:sz w:val="22"/>
              </w:rPr>
              <w:t>6,7</w:t>
            </w:r>
          </w:p>
        </w:tc>
      </w:tr>
    </w:tbl>
    <w:p>
      <w:pPr>
        <w:pStyle w:val="TableParagraph"/>
        <w:spacing w:after="0" w:line="230" w:lineRule="exac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8"/>
        <w:gridCol w:w="1974"/>
        <w:gridCol w:w="2322"/>
      </w:tblGrid>
      <w:tr>
        <w:trPr>
          <w:trHeight w:val="273" w:hRule="atLeast"/>
        </w:trPr>
        <w:tc>
          <w:tcPr>
            <w:tcW w:w="4778" w:type="dxa"/>
          </w:tcPr>
          <w:p>
            <w:pPr>
              <w:pStyle w:val="TableParagraph"/>
              <w:spacing w:line="247" w:lineRule="exact" w:before="0"/>
              <w:ind w:left="122"/>
              <w:rPr>
                <w:sz w:val="22"/>
              </w:rPr>
            </w:pPr>
            <w:r>
              <w:rPr>
                <w:rFonts w:ascii="Arial"/>
                <w:i/>
                <w:sz w:val="22"/>
              </w:rPr>
              <w:t>Enterobacter</w:t>
            </w:r>
            <w:r>
              <w:rPr>
                <w:rFonts w:ascii="Arial"/>
                <w:i/>
                <w:spacing w:val="-5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KPC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NDM</w:t>
            </w:r>
          </w:p>
        </w:tc>
        <w:tc>
          <w:tcPr>
            <w:tcW w:w="1974" w:type="dxa"/>
          </w:tcPr>
          <w:p>
            <w:pPr>
              <w:pStyle w:val="TableParagraph"/>
              <w:spacing w:line="246" w:lineRule="exact" w:before="0"/>
              <w:ind w:right="71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322" w:type="dxa"/>
          </w:tcPr>
          <w:p>
            <w:pPr>
              <w:pStyle w:val="TableParagraph"/>
              <w:spacing w:line="246" w:lineRule="exact" w:before="0"/>
              <w:ind w:left="719"/>
              <w:rPr>
                <w:sz w:val="22"/>
              </w:rPr>
            </w:pPr>
            <w:r>
              <w:rPr>
                <w:spacing w:val="-5"/>
                <w:sz w:val="22"/>
              </w:rPr>
              <w:t>1,1</w:t>
            </w:r>
          </w:p>
        </w:tc>
      </w:tr>
      <w:tr>
        <w:trPr>
          <w:trHeight w:val="300" w:hRule="atLeast"/>
        </w:trPr>
        <w:tc>
          <w:tcPr>
            <w:tcW w:w="4778" w:type="dxa"/>
          </w:tcPr>
          <w:p>
            <w:pPr>
              <w:pStyle w:val="TableParagraph"/>
              <w:spacing w:before="20"/>
              <w:ind w:left="122"/>
              <w:rPr>
                <w:sz w:val="22"/>
              </w:rPr>
            </w:pPr>
            <w:r>
              <w:rPr>
                <w:rFonts w:ascii="Arial"/>
                <w:i/>
                <w:sz w:val="22"/>
              </w:rPr>
              <w:t>Serratia</w:t>
            </w:r>
            <w:r>
              <w:rPr>
                <w:rFonts w:ascii="Arial"/>
                <w:i/>
                <w:spacing w:val="-5"/>
                <w:sz w:val="22"/>
              </w:rPr>
              <w:t> </w:t>
            </w:r>
            <w:r>
              <w:rPr>
                <w:rFonts w:ascii="Arial"/>
                <w:i/>
                <w:sz w:val="22"/>
              </w:rPr>
              <w:t>marcescens</w:t>
            </w:r>
            <w:r>
              <w:rPr>
                <w:rFonts w:ascii="Arial"/>
                <w:i/>
                <w:spacing w:val="-5"/>
                <w:sz w:val="22"/>
              </w:rPr>
              <w:t> </w:t>
            </w:r>
            <w:r>
              <w:rPr>
                <w:sz w:val="22"/>
              </w:rPr>
              <w:t>KPC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NDM</w:t>
            </w:r>
          </w:p>
        </w:tc>
        <w:tc>
          <w:tcPr>
            <w:tcW w:w="1974" w:type="dxa"/>
          </w:tcPr>
          <w:p>
            <w:pPr>
              <w:pStyle w:val="TableParagraph"/>
              <w:spacing w:before="23"/>
              <w:ind w:right="71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322" w:type="dxa"/>
          </w:tcPr>
          <w:p>
            <w:pPr>
              <w:pStyle w:val="TableParagraph"/>
              <w:spacing w:before="23"/>
              <w:ind w:left="719"/>
              <w:rPr>
                <w:sz w:val="22"/>
              </w:rPr>
            </w:pPr>
            <w:r>
              <w:rPr>
                <w:spacing w:val="-5"/>
                <w:sz w:val="22"/>
              </w:rPr>
              <w:t>5,6</w:t>
            </w:r>
          </w:p>
        </w:tc>
      </w:tr>
      <w:tr>
        <w:trPr>
          <w:trHeight w:val="300" w:hRule="atLeast"/>
        </w:trPr>
        <w:tc>
          <w:tcPr>
            <w:tcW w:w="4778" w:type="dxa"/>
          </w:tcPr>
          <w:p>
            <w:pPr>
              <w:pStyle w:val="TableParagraph"/>
              <w:spacing w:before="23"/>
              <w:ind w:left="122"/>
              <w:rPr>
                <w:sz w:val="22"/>
              </w:rPr>
            </w:pPr>
            <w:r>
              <w:rPr>
                <w:spacing w:val="-4"/>
                <w:sz w:val="22"/>
              </w:rPr>
              <w:t>MRSA</w:t>
            </w:r>
          </w:p>
        </w:tc>
        <w:tc>
          <w:tcPr>
            <w:tcW w:w="1974" w:type="dxa"/>
          </w:tcPr>
          <w:p>
            <w:pPr>
              <w:pStyle w:val="TableParagraph"/>
              <w:spacing w:before="23"/>
              <w:ind w:right="71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322" w:type="dxa"/>
          </w:tcPr>
          <w:p>
            <w:pPr>
              <w:pStyle w:val="TableParagraph"/>
              <w:spacing w:before="23"/>
              <w:ind w:left="719"/>
              <w:rPr>
                <w:sz w:val="22"/>
              </w:rPr>
            </w:pPr>
            <w:r>
              <w:rPr>
                <w:spacing w:val="-5"/>
                <w:sz w:val="22"/>
              </w:rPr>
              <w:t>1,1</w:t>
            </w:r>
          </w:p>
        </w:tc>
      </w:tr>
      <w:tr>
        <w:trPr>
          <w:trHeight w:val="297" w:hRule="atLeast"/>
        </w:trPr>
        <w:tc>
          <w:tcPr>
            <w:tcW w:w="477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0"/>
              <w:ind w:left="122"/>
              <w:rPr>
                <w:sz w:val="22"/>
              </w:rPr>
            </w:pPr>
            <w:r>
              <w:rPr>
                <w:rFonts w:ascii="Arial"/>
                <w:i/>
                <w:sz w:val="22"/>
              </w:rPr>
              <w:t>Escherichia</w:t>
            </w:r>
            <w:r>
              <w:rPr>
                <w:rFonts w:ascii="Arial"/>
                <w:i/>
                <w:spacing w:val="-4"/>
                <w:sz w:val="22"/>
              </w:rPr>
              <w:t> </w:t>
            </w:r>
            <w:r>
              <w:rPr>
                <w:rFonts w:ascii="Arial"/>
                <w:i/>
                <w:sz w:val="22"/>
              </w:rPr>
              <w:t>coli</w:t>
            </w:r>
            <w:r>
              <w:rPr>
                <w:rFonts w:ascii="Arial"/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KPC ou </w:t>
            </w:r>
            <w:r>
              <w:rPr>
                <w:spacing w:val="-5"/>
                <w:sz w:val="22"/>
              </w:rPr>
              <w:t>NDM</w:t>
            </w:r>
          </w:p>
        </w:tc>
        <w:tc>
          <w:tcPr>
            <w:tcW w:w="197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3"/>
              <w:ind w:right="71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32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3"/>
              <w:ind w:left="719"/>
              <w:rPr>
                <w:sz w:val="22"/>
              </w:rPr>
            </w:pPr>
            <w:r>
              <w:rPr>
                <w:spacing w:val="-5"/>
                <w:sz w:val="22"/>
              </w:rPr>
              <w:t>2,2</w:t>
            </w:r>
          </w:p>
        </w:tc>
      </w:tr>
    </w:tbl>
    <w:p>
      <w:pPr>
        <w:pStyle w:val="BodyText"/>
        <w:spacing w:before="134"/>
      </w:pPr>
    </w:p>
    <w:p>
      <w:pPr>
        <w:pStyle w:val="BodyText"/>
        <w:spacing w:line="367" w:lineRule="auto"/>
        <w:ind w:left="734" w:right="730"/>
        <w:jc w:val="both"/>
      </w:pPr>
      <w:r>
        <w:rPr/>
        <w:t>Outro cenário crítico enfrentado no HUGO corresponde ao número de pacientes com lesão por pressão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lesões</w:t>
      </w:r>
      <w:r>
        <w:rPr>
          <w:spacing w:val="-9"/>
        </w:rPr>
        <w:t> </w:t>
      </w:r>
      <w:r>
        <w:rPr/>
        <w:t>decorrentes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complicações</w:t>
      </w:r>
      <w:r>
        <w:rPr>
          <w:spacing w:val="-9"/>
        </w:rPr>
        <w:t> </w:t>
      </w:r>
      <w:r>
        <w:rPr/>
        <w:t>cirúrgicas</w:t>
      </w:r>
      <w:r>
        <w:rPr>
          <w:spacing w:val="-9"/>
        </w:rPr>
        <w:t> </w:t>
      </w:r>
      <w:r>
        <w:rPr/>
        <w:t>tardia,</w:t>
      </w:r>
      <w:r>
        <w:rPr>
          <w:spacing w:val="-6"/>
        </w:rPr>
        <w:t> </w:t>
      </w:r>
      <w:r>
        <w:rPr/>
        <w:t>principalmente</w:t>
      </w:r>
      <w:r>
        <w:rPr>
          <w:spacing w:val="-8"/>
        </w:rPr>
        <w:t> </w:t>
      </w:r>
      <w:r>
        <w:rPr/>
        <w:t>àquelas</w:t>
      </w:r>
      <w:r>
        <w:rPr>
          <w:spacing w:val="-9"/>
        </w:rPr>
        <w:t> </w:t>
      </w:r>
      <w:r>
        <w:rPr/>
        <w:t>decorrentes de infecções relacionadas às fraturas expostas. A seguir seguem alguns dados que mostram a prevalência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lesões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pele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impactam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tempo</w:t>
      </w:r>
      <w:r>
        <w:rPr>
          <w:spacing w:val="-9"/>
        </w:rPr>
        <w:t> </w:t>
      </w:r>
      <w:r>
        <w:rPr/>
        <w:t>médio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permanência,</w:t>
      </w:r>
      <w:r>
        <w:rPr>
          <w:spacing w:val="-4"/>
        </w:rPr>
        <w:t> </w:t>
      </w:r>
      <w:r>
        <w:rPr/>
        <w:t>com</w:t>
      </w:r>
      <w:r>
        <w:rPr>
          <w:spacing w:val="-9"/>
        </w:rPr>
        <w:t> </w:t>
      </w:r>
      <w:r>
        <w:rPr/>
        <w:t>mudança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perfil cirúrgico para clínico.</w:t>
      </w:r>
    </w:p>
    <w:p>
      <w:pPr>
        <w:pStyle w:val="BodyText"/>
        <w:spacing w:before="120"/>
      </w:pPr>
    </w:p>
    <w:p>
      <w:pPr>
        <w:pStyle w:val="BodyText"/>
        <w:spacing w:line="364" w:lineRule="auto" w:before="1"/>
        <w:ind w:left="734" w:right="728" w:firstLine="852"/>
        <w:jc w:val="both"/>
      </w:pPr>
      <w:r>
        <w:rPr>
          <w:rFonts w:ascii="Arial" w:hAnsi="Arial"/>
          <w:b/>
        </w:rPr>
        <w:t>Lesões por Pressão (LP): </w:t>
      </w:r>
      <w:r>
        <w:rPr/>
        <w:t>Os pacientes com LP evidenciam a complexidade e a vulnerabilidade do estado de saúde dos internados. Embora as lesões por pressão impactem significativamente</w:t>
      </w:r>
      <w:r>
        <w:rPr>
          <w:spacing w:val="-6"/>
        </w:rPr>
        <w:t> </w:t>
      </w:r>
      <w:r>
        <w:rPr/>
        <w:t>o</w:t>
      </w:r>
      <w:r>
        <w:rPr>
          <w:spacing w:val="-10"/>
        </w:rPr>
        <w:t> </w:t>
      </w:r>
      <w:r>
        <w:rPr/>
        <w:t>tempo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internação</w:t>
      </w:r>
      <w:r>
        <w:rPr>
          <w:spacing w:val="-5"/>
        </w:rPr>
        <w:t> </w:t>
      </w:r>
      <w:r>
        <w:rPr/>
        <w:t>hospitalar,</w:t>
      </w:r>
      <w:r>
        <w:rPr>
          <w:spacing w:val="-6"/>
        </w:rPr>
        <w:t> </w:t>
      </w:r>
      <w:r>
        <w:rPr/>
        <w:t>é</w:t>
      </w:r>
      <w:r>
        <w:rPr>
          <w:spacing w:val="-8"/>
        </w:rPr>
        <w:t> </w:t>
      </w:r>
      <w:r>
        <w:rPr/>
        <w:t>importante</w:t>
      </w:r>
      <w:r>
        <w:rPr>
          <w:spacing w:val="-8"/>
        </w:rPr>
        <w:t> </w:t>
      </w:r>
      <w:r>
        <w:rPr/>
        <w:t>ressaltar</w:t>
      </w:r>
      <w:r>
        <w:rPr>
          <w:spacing w:val="-5"/>
        </w:rPr>
        <w:t> </w:t>
      </w:r>
      <w:r>
        <w:rPr/>
        <w:t>que,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certos</w:t>
      </w:r>
      <w:r>
        <w:rPr>
          <w:spacing w:val="-7"/>
        </w:rPr>
        <w:t> </w:t>
      </w:r>
      <w:r>
        <w:rPr/>
        <w:t>casos,</w:t>
      </w:r>
      <w:r>
        <w:rPr>
          <w:spacing w:val="-6"/>
        </w:rPr>
        <w:t> </w:t>
      </w:r>
      <w:r>
        <w:rPr/>
        <w:t>elas se tornam inevitáveis devido ao perfil clínico grave dos pacientes, como ocorre, por exemplo, em trauma raquimedular. Pacientes com lesões medulares apresentam alta vulnerabilidade a essas lesões devido à perda de mobilidade e a instabilidade hemodinâmica, o que dificulta a prevenção. Mesmo com medidas rigorosas de cuidado e prevenção, em algumas situações essas lesões se tornam</w:t>
      </w:r>
      <w:r>
        <w:rPr>
          <w:spacing w:val="-15"/>
        </w:rPr>
        <w:t> </w:t>
      </w:r>
      <w:r>
        <w:rPr/>
        <w:t>inevitáveis,</w:t>
      </w:r>
      <w:r>
        <w:rPr>
          <w:spacing w:val="-15"/>
        </w:rPr>
        <w:t> </w:t>
      </w:r>
      <w:r>
        <w:rPr/>
        <w:t>refletindo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complexidade</w:t>
      </w:r>
      <w:r>
        <w:rPr>
          <w:spacing w:val="-15"/>
        </w:rPr>
        <w:t> </w:t>
      </w:r>
      <w:r>
        <w:rPr/>
        <w:t>do</w:t>
      </w:r>
      <w:r>
        <w:rPr>
          <w:spacing w:val="-14"/>
        </w:rPr>
        <w:t> </w:t>
      </w:r>
      <w:r>
        <w:rPr/>
        <w:t>quadro</w:t>
      </w:r>
      <w:r>
        <w:rPr>
          <w:spacing w:val="-14"/>
        </w:rPr>
        <w:t> </w:t>
      </w:r>
      <w:r>
        <w:rPr/>
        <w:t>clínico</w:t>
      </w:r>
      <w:r>
        <w:rPr>
          <w:spacing w:val="-14"/>
        </w:rPr>
        <w:t> </w:t>
      </w:r>
      <w:r>
        <w:rPr/>
        <w:t>e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necessidade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cuidados</w:t>
      </w:r>
      <w:r>
        <w:rPr>
          <w:spacing w:val="-14"/>
        </w:rPr>
        <w:t> </w:t>
      </w:r>
      <w:r>
        <w:rPr/>
        <w:t>contínuos e especializados para minimizar seus efeitos. Esse contexto justifica a prolongação do tempo de permanência hospitalar, pois a alta não é viável nesses casos devido ao risco elevado de complicações graves, como infecções, que podem se agravar fora do ambiente hospitalar. A permanência é necessária para garantir monitoramento contínuo, tratamento adequado das lesões e intervenções rápidas caso surjam complicações, como a osteomielite e sepse. Além disso, muitos pacientes com LP apresentam comorbidades que exigem cuidados especializados, impossibilitando um manejo seguro em casa sem o suporte adequado.</w:t>
      </w:r>
    </w:p>
    <w:p>
      <w:pPr>
        <w:pStyle w:val="BodyText"/>
        <w:spacing w:before="139"/>
      </w:pPr>
    </w:p>
    <w:p>
      <w:pPr>
        <w:spacing w:before="0"/>
        <w:ind w:left="1159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Dados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2"/>
          <w:sz w:val="22"/>
        </w:rPr>
        <w:t>Relevantes:</w:t>
      </w:r>
    </w:p>
    <w:p>
      <w:pPr>
        <w:pStyle w:val="BodyText"/>
        <w:spacing w:line="364" w:lineRule="auto" w:before="130"/>
        <w:ind w:left="1212" w:right="678" w:hanging="53"/>
      </w:pPr>
      <w:r>
        <w:rPr/>
        <w:t>Incidência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Lesões de</w:t>
      </w:r>
      <w:r>
        <w:rPr>
          <w:spacing w:val="-2"/>
        </w:rPr>
        <w:t> </w:t>
      </w:r>
      <w:r>
        <w:rPr/>
        <w:t>Pele que impactam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tempo de</w:t>
      </w:r>
      <w:r>
        <w:rPr>
          <w:spacing w:val="-1"/>
        </w:rPr>
        <w:t> </w:t>
      </w:r>
      <w:r>
        <w:rPr/>
        <w:t>internação:</w:t>
      </w:r>
      <w:r>
        <w:rPr>
          <w:spacing w:val="-2"/>
        </w:rPr>
        <w:t> </w:t>
      </w:r>
      <w:r>
        <w:rPr/>
        <w:t>(Taxa LP adquiridas</w:t>
      </w:r>
      <w:r>
        <w:rPr>
          <w:spacing w:val="-1"/>
        </w:rPr>
        <w:t> </w:t>
      </w:r>
      <w:r>
        <w:rPr/>
        <w:t>HUGO/ Total de LP (jun/24 - mar/25)</w:t>
      </w:r>
    </w:p>
    <w:p>
      <w:pPr>
        <w:pStyle w:val="BodyText"/>
        <w:spacing w:before="1"/>
        <w:ind w:left="1159"/>
      </w:pPr>
      <w:r>
        <w:rPr/>
        <w:t>Junho/24:</w:t>
      </w:r>
      <w:r>
        <w:rPr>
          <w:spacing w:val="-1"/>
        </w:rPr>
        <w:t> </w:t>
      </w:r>
      <w:r>
        <w:rPr>
          <w:spacing w:val="-4"/>
        </w:rPr>
        <w:t>11,5</w:t>
      </w:r>
    </w:p>
    <w:p>
      <w:pPr>
        <w:pStyle w:val="BodyText"/>
        <w:spacing w:before="131"/>
        <w:ind w:left="1159"/>
      </w:pPr>
      <w:r>
        <w:rPr/>
        <w:t>Julho/24:</w:t>
      </w:r>
      <w:r>
        <w:rPr>
          <w:spacing w:val="-1"/>
        </w:rPr>
        <w:t> </w:t>
      </w:r>
      <w:r>
        <w:rPr>
          <w:spacing w:val="-4"/>
        </w:rPr>
        <w:t>11,6</w:t>
      </w:r>
    </w:p>
    <w:p>
      <w:pPr>
        <w:pStyle w:val="BodyText"/>
        <w:spacing w:before="130"/>
        <w:ind w:left="1159"/>
      </w:pPr>
      <w:r>
        <w:rPr/>
        <w:t>Agosto/24:</w:t>
      </w:r>
      <w:r>
        <w:rPr>
          <w:spacing w:val="1"/>
        </w:rPr>
        <w:t> </w:t>
      </w:r>
      <w:r>
        <w:rPr>
          <w:spacing w:val="-5"/>
        </w:rPr>
        <w:t>8,6</w:t>
      </w:r>
    </w:p>
    <w:p>
      <w:pPr>
        <w:pStyle w:val="BodyText"/>
        <w:spacing w:before="130"/>
        <w:ind w:left="1161"/>
      </w:pPr>
      <w:r>
        <w:rPr/>
        <w:t>Setembro/24:</w:t>
      </w:r>
      <w:r>
        <w:rPr>
          <w:spacing w:val="-6"/>
        </w:rPr>
        <w:t> </w:t>
      </w:r>
      <w:r>
        <w:rPr>
          <w:spacing w:val="-4"/>
        </w:rPr>
        <w:t>10,0</w:t>
      </w:r>
    </w:p>
    <w:p>
      <w:pPr>
        <w:pStyle w:val="BodyText"/>
        <w:spacing w:before="133"/>
        <w:ind w:left="1159"/>
      </w:pPr>
      <w:r>
        <w:rPr/>
        <w:t>Outubro/24:</w:t>
      </w:r>
      <w:r>
        <w:rPr>
          <w:spacing w:val="-5"/>
        </w:rPr>
        <w:t> 4,6</w:t>
      </w:r>
    </w:p>
    <w:p>
      <w:pPr>
        <w:pStyle w:val="BodyText"/>
        <w:spacing w:before="130"/>
        <w:ind w:left="1159"/>
      </w:pPr>
      <w:r>
        <w:rPr/>
        <w:t>Novembro/24:</w:t>
      </w:r>
      <w:r>
        <w:rPr>
          <w:spacing w:val="-7"/>
        </w:rPr>
        <w:t> </w:t>
      </w:r>
      <w:r>
        <w:rPr>
          <w:spacing w:val="-5"/>
        </w:rPr>
        <w:t>8,0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3"/>
        <w:ind w:left="1159"/>
      </w:pPr>
      <w:r>
        <w:rPr/>
        <w:t>Dezembro/24:</w:t>
      </w:r>
      <w:r>
        <w:rPr>
          <w:spacing w:val="-7"/>
        </w:rPr>
        <w:t> </w:t>
      </w:r>
      <w:r>
        <w:rPr>
          <w:spacing w:val="-5"/>
        </w:rPr>
        <w:t>3,8</w:t>
      </w:r>
    </w:p>
    <w:p>
      <w:pPr>
        <w:pStyle w:val="BodyText"/>
        <w:spacing w:before="130"/>
        <w:ind w:left="1159"/>
      </w:pPr>
      <w:r>
        <w:rPr/>
        <w:t>Janeiro/25:</w:t>
      </w:r>
      <w:r>
        <w:rPr>
          <w:spacing w:val="-5"/>
        </w:rPr>
        <w:t> 4,8</w:t>
      </w:r>
    </w:p>
    <w:p>
      <w:pPr>
        <w:pStyle w:val="BodyText"/>
        <w:spacing w:before="130"/>
        <w:ind w:left="1159"/>
      </w:pPr>
      <w:r>
        <w:rPr/>
        <w:t>Fevereiro/25:</w:t>
      </w:r>
      <w:r>
        <w:rPr>
          <w:spacing w:val="-5"/>
        </w:rPr>
        <w:t> </w:t>
      </w:r>
      <w:r>
        <w:rPr>
          <w:spacing w:val="-4"/>
        </w:rPr>
        <w:t>10,2</w:t>
      </w:r>
    </w:p>
    <w:p>
      <w:pPr>
        <w:pStyle w:val="BodyText"/>
        <w:spacing w:before="131"/>
        <w:ind w:left="1159"/>
      </w:pPr>
      <w:r>
        <w:rPr/>
        <w:t>Março/25:</w:t>
      </w:r>
      <w:r>
        <w:rPr>
          <w:spacing w:val="60"/>
        </w:rPr>
        <w:t> </w:t>
      </w:r>
      <w:r>
        <w:rPr>
          <w:spacing w:val="-5"/>
        </w:rPr>
        <w:t>4,0</w:t>
      </w:r>
    </w:p>
    <w:p>
      <w:pPr>
        <w:pStyle w:val="BodyText"/>
        <w:spacing w:before="130"/>
        <w:ind w:left="1159"/>
      </w:pPr>
      <w:r>
        <w:rPr/>
        <w:t>Abril/25:</w:t>
      </w:r>
      <w:r>
        <w:rPr>
          <w:spacing w:val="-4"/>
        </w:rPr>
        <w:t> </w:t>
      </w:r>
      <w:r>
        <w:rPr>
          <w:spacing w:val="-5"/>
        </w:rPr>
        <w:t>4,3</w:t>
      </w: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1676400</wp:posOffset>
            </wp:positionH>
            <wp:positionV relativeFrom="paragraph">
              <wp:posOffset>176012</wp:posOffset>
            </wp:positionV>
            <wp:extent cx="4730496" cy="2423160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0496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spacing w:before="0"/>
        <w:ind w:left="438" w:right="347" w:firstLine="0"/>
        <w:jc w:val="center"/>
        <w:rPr>
          <w:sz w:val="16"/>
        </w:rPr>
      </w:pP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2</w:t>
      </w:r>
      <w:r>
        <w:rPr>
          <w:spacing w:val="2"/>
          <w:sz w:val="16"/>
        </w:rPr>
        <w:t> </w:t>
      </w:r>
      <w:r>
        <w:rPr>
          <w:sz w:val="16"/>
        </w:rPr>
        <w:t>–</w:t>
      </w:r>
      <w:r>
        <w:rPr>
          <w:spacing w:val="1"/>
          <w:sz w:val="16"/>
        </w:rPr>
        <w:t> </w:t>
      </w:r>
      <w:r>
        <w:rPr>
          <w:sz w:val="16"/>
        </w:rPr>
        <w:t>Taxa de</w:t>
      </w:r>
      <w:r>
        <w:rPr>
          <w:spacing w:val="3"/>
          <w:sz w:val="16"/>
        </w:rPr>
        <w:t> </w:t>
      </w:r>
      <w:r>
        <w:rPr>
          <w:sz w:val="16"/>
        </w:rPr>
        <w:t>Lesão por</w:t>
      </w:r>
      <w:r>
        <w:rPr>
          <w:spacing w:val="3"/>
          <w:sz w:val="16"/>
        </w:rPr>
        <w:t> </w:t>
      </w:r>
      <w:r>
        <w:rPr>
          <w:sz w:val="16"/>
        </w:rPr>
        <w:t>pressão,</w:t>
      </w:r>
      <w:r>
        <w:rPr>
          <w:spacing w:val="5"/>
          <w:sz w:val="16"/>
        </w:rPr>
        <w:t> </w:t>
      </w:r>
      <w:r>
        <w:rPr>
          <w:sz w:val="16"/>
        </w:rPr>
        <w:t>referente</w:t>
      </w:r>
      <w:r>
        <w:rPr>
          <w:spacing w:val="-1"/>
          <w:sz w:val="16"/>
        </w:rPr>
        <w:t> </w:t>
      </w:r>
      <w:r>
        <w:rPr>
          <w:sz w:val="16"/>
        </w:rPr>
        <w:t>aos</w:t>
      </w:r>
      <w:r>
        <w:rPr>
          <w:spacing w:val="3"/>
          <w:sz w:val="16"/>
        </w:rPr>
        <w:t> </w:t>
      </w:r>
      <w:r>
        <w:rPr>
          <w:sz w:val="16"/>
        </w:rPr>
        <w:t>meses</w:t>
      </w:r>
      <w:r>
        <w:rPr>
          <w:spacing w:val="3"/>
          <w:sz w:val="16"/>
        </w:rPr>
        <w:t> </w:t>
      </w:r>
      <w:r>
        <w:rPr>
          <w:sz w:val="16"/>
        </w:rPr>
        <w:t>de</w:t>
      </w:r>
      <w:r>
        <w:rPr>
          <w:spacing w:val="3"/>
          <w:sz w:val="16"/>
        </w:rPr>
        <w:t> </w:t>
      </w:r>
      <w:r>
        <w:rPr>
          <w:sz w:val="16"/>
        </w:rPr>
        <w:t>junho/2024</w:t>
      </w:r>
      <w:r>
        <w:rPr>
          <w:spacing w:val="3"/>
          <w:sz w:val="16"/>
        </w:rPr>
        <w:t> </w:t>
      </w:r>
      <w:r>
        <w:rPr>
          <w:sz w:val="16"/>
        </w:rPr>
        <w:t>a</w:t>
      </w:r>
      <w:r>
        <w:rPr>
          <w:spacing w:val="5"/>
          <w:sz w:val="16"/>
        </w:rPr>
        <w:t> </w:t>
      </w:r>
      <w:r>
        <w:rPr>
          <w:spacing w:val="-2"/>
          <w:sz w:val="16"/>
        </w:rPr>
        <w:t>abril/2025.</w:t>
      </w:r>
    </w:p>
    <w:p>
      <w:pPr>
        <w:pStyle w:val="BodyText"/>
        <w:rPr>
          <w:sz w:val="16"/>
        </w:rPr>
      </w:pPr>
    </w:p>
    <w:p>
      <w:pPr>
        <w:pStyle w:val="BodyText"/>
        <w:spacing w:before="21"/>
        <w:rPr>
          <w:sz w:val="16"/>
        </w:rPr>
      </w:pPr>
    </w:p>
    <w:p>
      <w:pPr>
        <w:pStyle w:val="BodyText"/>
        <w:spacing w:line="364" w:lineRule="auto"/>
        <w:ind w:left="1212" w:right="730" w:hanging="53"/>
        <w:jc w:val="both"/>
      </w:pPr>
      <w:r>
        <w:rPr/>
        <w:t>A</w:t>
      </w:r>
      <w:r>
        <w:rPr>
          <w:spacing w:val="-9"/>
        </w:rPr>
        <w:t> </w:t>
      </w:r>
      <w:r>
        <w:rPr/>
        <w:t>taxa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lesão</w:t>
      </w:r>
      <w:r>
        <w:rPr>
          <w:spacing w:val="-9"/>
        </w:rPr>
        <w:t> </w:t>
      </w:r>
      <w:r>
        <w:rPr/>
        <w:t>por</w:t>
      </w:r>
      <w:r>
        <w:rPr>
          <w:spacing w:val="-8"/>
        </w:rPr>
        <w:t> </w:t>
      </w:r>
      <w:r>
        <w:rPr/>
        <w:t>pressão</w:t>
      </w:r>
      <w:r>
        <w:rPr>
          <w:spacing w:val="-8"/>
        </w:rPr>
        <w:t> </w:t>
      </w:r>
      <w:r>
        <w:rPr/>
        <w:t>reduziu</w:t>
      </w:r>
      <w:r>
        <w:rPr>
          <w:spacing w:val="-11"/>
        </w:rPr>
        <w:t> </w:t>
      </w:r>
      <w:r>
        <w:rPr/>
        <w:t>65,2%</w:t>
      </w:r>
      <w:r>
        <w:rPr>
          <w:spacing w:val="-8"/>
        </w:rPr>
        <w:t> </w:t>
      </w:r>
      <w:r>
        <w:rPr/>
        <w:t>ao</w:t>
      </w:r>
      <w:r>
        <w:rPr>
          <w:spacing w:val="-9"/>
        </w:rPr>
        <w:t> </w:t>
      </w:r>
      <w:r>
        <w:rPr/>
        <w:t>longo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período</w:t>
      </w:r>
      <w:r>
        <w:rPr>
          <w:spacing w:val="-9"/>
        </w:rPr>
        <w:t> </w:t>
      </w:r>
      <w:r>
        <w:rPr/>
        <w:t>analisado,</w:t>
      </w:r>
      <w:r>
        <w:rPr>
          <w:spacing w:val="-10"/>
        </w:rPr>
        <w:t> </w:t>
      </w:r>
      <w:r>
        <w:rPr/>
        <w:t>passando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11,5</w:t>
      </w:r>
      <w:r>
        <w:rPr>
          <w:spacing w:val="-9"/>
        </w:rPr>
        <w:t> </w:t>
      </w:r>
      <w:r>
        <w:rPr/>
        <w:t>para 4,0. No entanto, é importante destacar que ao longo desses meses observou-se uma variação no processo.</w:t>
      </w:r>
    </w:p>
    <w:p>
      <w:pPr>
        <w:pStyle w:val="BodyText"/>
        <w:spacing w:before="128"/>
      </w:pPr>
    </w:p>
    <w:p>
      <w:pPr>
        <w:spacing w:line="362" w:lineRule="auto" w:before="1"/>
        <w:ind w:left="1161" w:right="73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Lesões classificadas como Never Event: </w:t>
      </w:r>
      <w:r>
        <w:rPr>
          <w:sz w:val="22"/>
        </w:rPr>
        <w:t>(Taxa de LP/ Taxa de Never Events (jun/2024- </w:t>
      </w:r>
      <w:r>
        <w:rPr>
          <w:spacing w:val="-2"/>
          <w:sz w:val="22"/>
        </w:rPr>
        <w:t>mar/2025)</w:t>
      </w:r>
    </w:p>
    <w:p>
      <w:pPr>
        <w:pStyle w:val="BodyText"/>
        <w:spacing w:before="6"/>
        <w:ind w:left="1159"/>
      </w:pPr>
      <w:r>
        <w:rPr/>
        <w:t>Junho/24:</w:t>
      </w:r>
      <w:r>
        <w:rPr>
          <w:spacing w:val="-3"/>
        </w:rPr>
        <w:t> </w:t>
      </w:r>
      <w:r>
        <w:rPr>
          <w:spacing w:val="-5"/>
        </w:rPr>
        <w:t>6,3</w:t>
      </w:r>
    </w:p>
    <w:p>
      <w:pPr>
        <w:pStyle w:val="BodyText"/>
        <w:spacing w:before="130"/>
        <w:ind w:left="1159"/>
      </w:pPr>
      <w:r>
        <w:rPr/>
        <w:t>Julho/24:</w:t>
      </w:r>
      <w:r>
        <w:rPr>
          <w:spacing w:val="-1"/>
        </w:rPr>
        <w:t> </w:t>
      </w:r>
      <w:r>
        <w:rPr>
          <w:spacing w:val="-5"/>
        </w:rPr>
        <w:t>4,2</w:t>
      </w:r>
    </w:p>
    <w:p>
      <w:pPr>
        <w:pStyle w:val="BodyText"/>
        <w:spacing w:before="130"/>
        <w:ind w:left="1159"/>
      </w:pPr>
      <w:r>
        <w:rPr/>
        <w:t>Agosto/24:</w:t>
      </w:r>
      <w:r>
        <w:rPr>
          <w:spacing w:val="1"/>
        </w:rPr>
        <w:t> </w:t>
      </w:r>
      <w:r>
        <w:rPr>
          <w:spacing w:val="-5"/>
        </w:rPr>
        <w:t>2,4</w:t>
      </w:r>
    </w:p>
    <w:p>
      <w:pPr>
        <w:pStyle w:val="BodyText"/>
        <w:spacing w:line="364" w:lineRule="auto" w:before="131"/>
        <w:ind w:left="1159" w:right="7383"/>
      </w:pPr>
      <w:r>
        <w:rPr/>
        <w:t>Setembro/24: 1,8 </w:t>
      </w:r>
      <w:r>
        <w:rPr>
          <w:spacing w:val="-2"/>
        </w:rPr>
        <w:t>Outubro/24:1,6 </w:t>
      </w:r>
      <w:r>
        <w:rPr/>
        <w:t>Novembro/24:</w:t>
      </w:r>
      <w:r>
        <w:rPr>
          <w:spacing w:val="-7"/>
        </w:rPr>
        <w:t> </w:t>
      </w:r>
      <w:r>
        <w:rPr>
          <w:spacing w:val="-5"/>
        </w:rPr>
        <w:t>3,1</w:t>
      </w:r>
    </w:p>
    <w:p>
      <w:pPr>
        <w:pStyle w:val="BodyText"/>
        <w:spacing w:before="2"/>
        <w:ind w:left="1159"/>
      </w:pPr>
      <w:r>
        <w:rPr/>
        <w:t>Dezembro/24:</w:t>
      </w:r>
      <w:r>
        <w:rPr>
          <w:spacing w:val="-7"/>
        </w:rPr>
        <w:t> </w:t>
      </w:r>
      <w:r>
        <w:rPr>
          <w:spacing w:val="-5"/>
        </w:rPr>
        <w:t>0,8</w:t>
      </w:r>
    </w:p>
    <w:p>
      <w:pPr>
        <w:pStyle w:val="BodyText"/>
        <w:spacing w:before="130"/>
        <w:ind w:left="1159"/>
      </w:pPr>
      <w:r>
        <w:rPr/>
        <w:t>Janeiro/25:</w:t>
      </w:r>
      <w:r>
        <w:rPr>
          <w:spacing w:val="-5"/>
        </w:rPr>
        <w:t> 1,4</w:t>
      </w:r>
    </w:p>
    <w:p>
      <w:pPr>
        <w:pStyle w:val="BodyText"/>
        <w:spacing w:before="130"/>
        <w:ind w:left="1159"/>
      </w:pPr>
      <w:r>
        <w:rPr/>
        <w:t>Fevereiro/25:</w:t>
      </w:r>
      <w:r>
        <w:rPr>
          <w:spacing w:val="-5"/>
        </w:rPr>
        <w:t> 2,5</w:t>
      </w:r>
    </w:p>
    <w:p>
      <w:pPr>
        <w:pStyle w:val="BodyText"/>
        <w:spacing w:before="133"/>
        <w:ind w:left="1159"/>
      </w:pPr>
      <w:r>
        <w:rPr/>
        <w:t>Março/25:</w:t>
      </w:r>
      <w:r>
        <w:rPr>
          <w:spacing w:val="-3"/>
        </w:rPr>
        <w:t> </w:t>
      </w:r>
      <w:r>
        <w:rPr>
          <w:spacing w:val="-5"/>
        </w:rPr>
        <w:t>0,4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3"/>
        <w:ind w:left="1159"/>
      </w:pPr>
      <w:r>
        <w:rPr/>
        <w:t>Abril/25:</w:t>
      </w:r>
      <w:r>
        <w:rPr>
          <w:spacing w:val="-4"/>
        </w:rPr>
        <w:t> </w:t>
      </w:r>
      <w:r>
        <w:rPr>
          <w:spacing w:val="-5"/>
        </w:rPr>
        <w:t>0,4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822960</wp:posOffset>
            </wp:positionH>
            <wp:positionV relativeFrom="paragraph">
              <wp:posOffset>273197</wp:posOffset>
            </wp:positionV>
            <wp:extent cx="6281928" cy="2337816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1928" cy="233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7"/>
      </w:pPr>
    </w:p>
    <w:p>
      <w:pPr>
        <w:spacing w:before="0"/>
        <w:ind w:left="429" w:right="430" w:firstLine="0"/>
        <w:jc w:val="center"/>
        <w:rPr>
          <w:sz w:val="16"/>
        </w:rPr>
      </w:pP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3</w:t>
      </w:r>
      <w:r>
        <w:rPr>
          <w:spacing w:val="4"/>
          <w:sz w:val="16"/>
        </w:rPr>
        <w:t> </w:t>
      </w:r>
      <w:r>
        <w:rPr>
          <w:sz w:val="16"/>
        </w:rPr>
        <w:t>–</w:t>
      </w:r>
      <w:r>
        <w:rPr>
          <w:spacing w:val="-1"/>
          <w:sz w:val="16"/>
        </w:rPr>
        <w:t> </w:t>
      </w:r>
      <w:r>
        <w:rPr>
          <w:sz w:val="16"/>
        </w:rPr>
        <w:t>Taxa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3"/>
          <w:sz w:val="16"/>
        </w:rPr>
        <w:t> </w:t>
      </w:r>
      <w:r>
        <w:rPr>
          <w:sz w:val="16"/>
        </w:rPr>
        <w:t>Lesão</w:t>
      </w:r>
      <w:r>
        <w:rPr>
          <w:spacing w:val="-1"/>
          <w:sz w:val="16"/>
        </w:rPr>
        <w:t> </w:t>
      </w:r>
      <w:r>
        <w:rPr>
          <w:sz w:val="16"/>
        </w:rPr>
        <w:t>por</w:t>
      </w:r>
      <w:r>
        <w:rPr>
          <w:spacing w:val="3"/>
          <w:sz w:val="16"/>
        </w:rPr>
        <w:t> </w:t>
      </w:r>
      <w:r>
        <w:rPr>
          <w:sz w:val="16"/>
        </w:rPr>
        <w:t>Pressão</w:t>
      </w:r>
      <w:r>
        <w:rPr>
          <w:spacing w:val="-1"/>
          <w:sz w:val="16"/>
        </w:rPr>
        <w:t> </w:t>
      </w:r>
      <w:r>
        <w:rPr>
          <w:sz w:val="16"/>
        </w:rPr>
        <w:t>x</w:t>
      </w:r>
      <w:r>
        <w:rPr>
          <w:spacing w:val="2"/>
          <w:sz w:val="16"/>
        </w:rPr>
        <w:t> </w:t>
      </w:r>
      <w:r>
        <w:rPr>
          <w:sz w:val="16"/>
        </w:rPr>
        <w:t>Taxa</w:t>
      </w:r>
      <w:r>
        <w:rPr>
          <w:spacing w:val="1"/>
          <w:sz w:val="16"/>
        </w:rPr>
        <w:t> </w:t>
      </w:r>
      <w:r>
        <w:rPr>
          <w:sz w:val="16"/>
        </w:rPr>
        <w:t>de</w:t>
      </w:r>
      <w:r>
        <w:rPr>
          <w:spacing w:val="3"/>
          <w:sz w:val="16"/>
        </w:rPr>
        <w:t> </w:t>
      </w:r>
      <w:r>
        <w:rPr>
          <w:sz w:val="16"/>
        </w:rPr>
        <w:t>Lesões</w:t>
      </w:r>
      <w:r>
        <w:rPr>
          <w:spacing w:val="2"/>
          <w:sz w:val="16"/>
        </w:rPr>
        <w:t> </w:t>
      </w:r>
      <w:r>
        <w:rPr>
          <w:sz w:val="16"/>
        </w:rPr>
        <w:t>Never</w:t>
      </w:r>
      <w:r>
        <w:rPr>
          <w:spacing w:val="-1"/>
          <w:sz w:val="16"/>
        </w:rPr>
        <w:t> </w:t>
      </w:r>
      <w:r>
        <w:rPr>
          <w:sz w:val="16"/>
        </w:rPr>
        <w:t>Events,</w:t>
      </w:r>
      <w:r>
        <w:rPr>
          <w:spacing w:val="5"/>
          <w:sz w:val="16"/>
        </w:rPr>
        <w:t> </w:t>
      </w:r>
      <w:r>
        <w:rPr>
          <w:sz w:val="16"/>
        </w:rPr>
        <w:t>referente</w:t>
      </w:r>
      <w:r>
        <w:rPr>
          <w:spacing w:val="-1"/>
          <w:sz w:val="16"/>
        </w:rPr>
        <w:t> </w:t>
      </w:r>
      <w:r>
        <w:rPr>
          <w:sz w:val="16"/>
        </w:rPr>
        <w:t>aos</w:t>
      </w:r>
      <w:r>
        <w:rPr>
          <w:spacing w:val="2"/>
          <w:sz w:val="16"/>
        </w:rPr>
        <w:t> </w:t>
      </w:r>
      <w:r>
        <w:rPr>
          <w:sz w:val="16"/>
        </w:rPr>
        <w:t>meses</w:t>
      </w:r>
      <w:r>
        <w:rPr>
          <w:spacing w:val="2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junho/2024</w:t>
      </w:r>
      <w:r>
        <w:rPr>
          <w:spacing w:val="2"/>
          <w:sz w:val="16"/>
        </w:rPr>
        <w:t> </w:t>
      </w:r>
      <w:r>
        <w:rPr>
          <w:sz w:val="16"/>
        </w:rPr>
        <w:t>a</w:t>
      </w:r>
      <w:r>
        <w:rPr>
          <w:spacing w:val="5"/>
          <w:sz w:val="16"/>
        </w:rPr>
        <w:t> </w:t>
      </w:r>
      <w:r>
        <w:rPr>
          <w:spacing w:val="-2"/>
          <w:sz w:val="16"/>
        </w:rPr>
        <w:t>abril/2025.</w:t>
      </w:r>
    </w:p>
    <w:p>
      <w:pPr>
        <w:pStyle w:val="BodyText"/>
        <w:rPr>
          <w:sz w:val="16"/>
        </w:rPr>
      </w:pPr>
    </w:p>
    <w:p>
      <w:pPr>
        <w:pStyle w:val="BodyText"/>
        <w:spacing w:before="108"/>
        <w:rPr>
          <w:sz w:val="16"/>
        </w:rPr>
      </w:pPr>
    </w:p>
    <w:p>
      <w:pPr>
        <w:pStyle w:val="BodyText"/>
        <w:spacing w:line="364" w:lineRule="auto"/>
        <w:ind w:left="850" w:right="732" w:hanging="48"/>
        <w:jc w:val="both"/>
      </w:pPr>
      <w:r>
        <w:rPr>
          <w:rFonts w:ascii="Arial" w:hAnsi="Arial"/>
          <w:b/>
        </w:rPr>
        <w:t>Redução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Gradual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Never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Events:</w:t>
      </w:r>
      <w:r>
        <w:rPr>
          <w:rFonts w:ascii="Arial" w:hAnsi="Arial"/>
          <w:b/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redução</w:t>
      </w:r>
      <w:r>
        <w:rPr>
          <w:spacing w:val="-5"/>
        </w:rPr>
        <w:t> </w:t>
      </w:r>
      <w:r>
        <w:rPr/>
        <w:t>das</w:t>
      </w:r>
      <w:r>
        <w:rPr>
          <w:spacing w:val="-7"/>
        </w:rPr>
        <w:t> </w:t>
      </w:r>
      <w:r>
        <w:rPr/>
        <w:t>lesões</w:t>
      </w:r>
      <w:r>
        <w:rPr>
          <w:spacing w:val="-7"/>
        </w:rPr>
        <w:t> </w:t>
      </w:r>
      <w:r>
        <w:rPr/>
        <w:t>Never</w:t>
      </w:r>
      <w:r>
        <w:rPr>
          <w:spacing w:val="-9"/>
        </w:rPr>
        <w:t> </w:t>
      </w:r>
      <w:r>
        <w:rPr/>
        <w:t>Events</w:t>
      </w:r>
      <w:r>
        <w:rPr>
          <w:spacing w:val="-5"/>
        </w:rPr>
        <w:t> </w:t>
      </w:r>
      <w:r>
        <w:rPr/>
        <w:t>(lesão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pressão</w:t>
      </w:r>
      <w:r>
        <w:rPr>
          <w:spacing w:val="-6"/>
        </w:rPr>
        <w:t> </w:t>
      </w:r>
      <w:r>
        <w:rPr/>
        <w:t>estágio 3,</w:t>
      </w:r>
      <w:r>
        <w:rPr>
          <w:spacing w:val="-4"/>
        </w:rPr>
        <w:t> </w:t>
      </w:r>
      <w:r>
        <w:rPr/>
        <w:t>4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não</w:t>
      </w:r>
      <w:r>
        <w:rPr>
          <w:spacing w:val="-7"/>
        </w:rPr>
        <w:t> </w:t>
      </w:r>
      <w:r>
        <w:rPr/>
        <w:t>classificáveis)</w:t>
      </w:r>
      <w:r>
        <w:rPr>
          <w:spacing w:val="-7"/>
        </w:rPr>
        <w:t> </w:t>
      </w:r>
      <w:r>
        <w:rPr/>
        <w:t>tem</w:t>
      </w:r>
      <w:r>
        <w:rPr>
          <w:spacing w:val="-7"/>
        </w:rPr>
        <w:t> </w:t>
      </w:r>
      <w:r>
        <w:rPr/>
        <w:t>sido</w:t>
      </w:r>
      <w:r>
        <w:rPr>
          <w:spacing w:val="-7"/>
        </w:rPr>
        <w:t> </w:t>
      </w:r>
      <w:r>
        <w:rPr/>
        <w:t>progressiva</w:t>
      </w:r>
      <w:r>
        <w:rPr>
          <w:spacing w:val="-8"/>
        </w:rPr>
        <w:t> </w:t>
      </w:r>
      <w:r>
        <w:rPr/>
        <w:t>ao</w:t>
      </w:r>
      <w:r>
        <w:rPr>
          <w:spacing w:val="-8"/>
        </w:rPr>
        <w:t> </w:t>
      </w:r>
      <w:r>
        <w:rPr/>
        <w:t>longo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últimos</w:t>
      </w:r>
      <w:r>
        <w:rPr>
          <w:spacing w:val="-9"/>
        </w:rPr>
        <w:t> </w:t>
      </w:r>
      <w:r>
        <w:rPr/>
        <w:t>meses.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junho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2024,</w:t>
      </w:r>
      <w:r>
        <w:rPr>
          <w:spacing w:val="-8"/>
        </w:rPr>
        <w:t> </w:t>
      </w:r>
      <w:r>
        <w:rPr/>
        <w:t>foram registrados 44 casos, número que diminuiu significativamente. Comparando ao primeiro mês de análise ao último tivemos uma redução de 90,9%.</w:t>
      </w:r>
    </w:p>
    <w:p>
      <w:pPr>
        <w:pStyle w:val="BodyText"/>
        <w:spacing w:before="129"/>
      </w:pPr>
    </w:p>
    <w:p>
      <w:pPr>
        <w:spacing w:before="1"/>
        <w:ind w:left="850" w:right="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Impactos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Gestão:</w:t>
      </w:r>
    </w:p>
    <w:p>
      <w:pPr>
        <w:pStyle w:val="BodyText"/>
        <w:spacing w:line="364" w:lineRule="auto" w:before="129"/>
        <w:ind w:left="850" w:right="730" w:firstLine="720"/>
        <w:jc w:val="both"/>
      </w:pPr>
      <w:r>
        <w:rPr/>
        <w:t>O tempo de internação prolongado ocasionado por LPs e complicações cirúrgicas compromete a capacidade de gestão de leitos e o fluxo de atendimento no HUGO, uma vez que a desospitalização de pacientes fica</w:t>
      </w:r>
      <w:r>
        <w:rPr>
          <w:spacing w:val="-1"/>
        </w:rPr>
        <w:t> </w:t>
      </w:r>
      <w:r>
        <w:rPr/>
        <w:t>reduzida. Isso</w:t>
      </w:r>
      <w:r>
        <w:rPr>
          <w:spacing w:val="-4"/>
        </w:rPr>
        <w:t> </w:t>
      </w:r>
      <w:r>
        <w:rPr/>
        <w:t>gera</w:t>
      </w:r>
      <w:r>
        <w:rPr>
          <w:spacing w:val="-2"/>
        </w:rPr>
        <w:t> </w:t>
      </w:r>
      <w:r>
        <w:rPr/>
        <w:t>sobrecarga de recursos, aumento</w:t>
      </w:r>
      <w:r>
        <w:rPr>
          <w:spacing w:val="-1"/>
        </w:rPr>
        <w:t> </w:t>
      </w:r>
      <w:r>
        <w:rPr/>
        <w:t>dos custos operacionais e redução de altas hospitalares.</w:t>
      </w:r>
    </w:p>
    <w:p>
      <w:pPr>
        <w:pStyle w:val="BodyText"/>
        <w:spacing w:line="364" w:lineRule="auto" w:before="3"/>
        <w:ind w:left="850" w:right="731" w:firstLine="720"/>
        <w:jc w:val="both"/>
      </w:pPr>
      <w:r>
        <w:rPr/>
        <w:t>Diante desse cenário, estamos adotando uma série de medidas para reverter esse quadro, </w:t>
      </w:r>
      <w:r>
        <w:rPr>
          <w:spacing w:val="-2"/>
        </w:rPr>
        <w:t>incluindo: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</w:tabs>
        <w:spacing w:line="240" w:lineRule="auto" w:before="0" w:after="0"/>
        <w:ind w:left="1208" w:right="0" w:hanging="358"/>
        <w:jc w:val="both"/>
        <w:rPr>
          <w:sz w:val="22"/>
        </w:rPr>
      </w:pPr>
      <w:r>
        <w:rPr>
          <w:sz w:val="22"/>
        </w:rPr>
        <w:t>Implementação</w:t>
      </w:r>
      <w:r>
        <w:rPr>
          <w:spacing w:val="-6"/>
          <w:sz w:val="22"/>
        </w:rPr>
        <w:t> </w:t>
      </w:r>
      <w:r>
        <w:rPr>
          <w:sz w:val="22"/>
        </w:rPr>
        <w:t>de protocolos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prevenção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LPs;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</w:tabs>
        <w:spacing w:line="240" w:lineRule="auto" w:before="124" w:after="0"/>
        <w:ind w:left="1208" w:right="0" w:hanging="358"/>
        <w:jc w:val="both"/>
        <w:rPr>
          <w:sz w:val="22"/>
        </w:rPr>
      </w:pPr>
      <w:r>
        <w:rPr>
          <w:sz w:val="22"/>
        </w:rPr>
        <w:t>Confecção</w:t>
      </w:r>
      <w:r>
        <w:rPr>
          <w:spacing w:val="-3"/>
          <w:sz w:val="22"/>
        </w:rPr>
        <w:t> </w:t>
      </w:r>
      <w:r>
        <w:rPr>
          <w:sz w:val="22"/>
        </w:rPr>
        <w:t>semanal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coxins</w:t>
      </w:r>
      <w:r>
        <w:rPr>
          <w:spacing w:val="-2"/>
          <w:sz w:val="22"/>
        </w:rPr>
        <w:t> </w:t>
      </w:r>
      <w:r>
        <w:rPr>
          <w:sz w:val="22"/>
        </w:rPr>
        <w:t>utilizando colchões</w:t>
      </w:r>
      <w:r>
        <w:rPr>
          <w:spacing w:val="-4"/>
          <w:sz w:val="22"/>
        </w:rPr>
        <w:t> </w:t>
      </w:r>
      <w:r>
        <w:rPr>
          <w:sz w:val="22"/>
        </w:rPr>
        <w:t>caixa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ovo;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  <w:tab w:pos="1210" w:val="left" w:leader="none"/>
        </w:tabs>
        <w:spacing w:line="355" w:lineRule="auto" w:before="124" w:after="0"/>
        <w:ind w:left="1210" w:right="731" w:hanging="360"/>
        <w:jc w:val="both"/>
        <w:rPr>
          <w:sz w:val="22"/>
        </w:rPr>
      </w:pPr>
      <w:r>
        <w:rPr>
          <w:sz w:val="22"/>
        </w:rPr>
        <w:t>Implementação da terapia multicamadas em pacientes com alto risco de desenvolver LP, fundamentado pelas escalas de avaliação de risco;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</w:tabs>
        <w:spacing w:line="240" w:lineRule="auto" w:before="6" w:after="0"/>
        <w:ind w:left="1208" w:right="0" w:hanging="358"/>
        <w:jc w:val="both"/>
        <w:rPr>
          <w:sz w:val="22"/>
        </w:rPr>
      </w:pPr>
      <w:r>
        <w:rPr>
          <w:sz w:val="22"/>
        </w:rPr>
        <w:t>Padronização de</w:t>
      </w:r>
      <w:r>
        <w:rPr>
          <w:spacing w:val="-1"/>
          <w:sz w:val="22"/>
        </w:rPr>
        <w:t> </w:t>
      </w:r>
      <w:r>
        <w:rPr>
          <w:sz w:val="22"/>
        </w:rPr>
        <w:t>Terapia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Pressão</w:t>
      </w:r>
      <w:r>
        <w:rPr>
          <w:spacing w:val="-2"/>
          <w:sz w:val="22"/>
        </w:rPr>
        <w:t> </w:t>
      </w:r>
      <w:r>
        <w:rPr>
          <w:sz w:val="22"/>
        </w:rPr>
        <w:t>Negativa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lesões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alta</w:t>
      </w:r>
      <w:r>
        <w:rPr>
          <w:spacing w:val="-2"/>
          <w:sz w:val="22"/>
        </w:rPr>
        <w:t> complexidade;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  <w:tab w:pos="1210" w:val="left" w:leader="none"/>
        </w:tabs>
        <w:spacing w:line="355" w:lineRule="auto" w:before="126" w:after="0"/>
        <w:ind w:left="1210" w:right="729" w:hanging="360"/>
        <w:jc w:val="both"/>
        <w:rPr>
          <w:sz w:val="22"/>
        </w:rPr>
      </w:pPr>
      <w:r>
        <w:rPr>
          <w:sz w:val="22"/>
        </w:rPr>
        <w:t>Aquisição de Laser de Baixa Intensidade para aceleração do processo de cicatrização, aguardando processo de aquisição;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</w:tabs>
        <w:spacing w:line="240" w:lineRule="auto" w:before="6" w:after="0"/>
        <w:ind w:left="1208" w:right="0" w:hanging="358"/>
        <w:jc w:val="both"/>
        <w:rPr>
          <w:sz w:val="22"/>
        </w:rPr>
      </w:pPr>
      <w:r>
        <w:rPr>
          <w:sz w:val="22"/>
        </w:rPr>
        <w:t>Fortalecimento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2"/>
          <w:sz w:val="22"/>
        </w:rPr>
        <w:t> </w:t>
      </w:r>
      <w:r>
        <w:rPr>
          <w:sz w:val="22"/>
        </w:rPr>
        <w:t>avaliação</w:t>
      </w:r>
      <w:r>
        <w:rPr>
          <w:spacing w:val="3"/>
          <w:sz w:val="22"/>
        </w:rPr>
        <w:t> </w:t>
      </w:r>
      <w:r>
        <w:rPr>
          <w:sz w:val="22"/>
        </w:rPr>
        <w:t>da</w:t>
      </w:r>
      <w:r>
        <w:rPr>
          <w:spacing w:val="1"/>
          <w:sz w:val="22"/>
        </w:rPr>
        <w:t> </w:t>
      </w:r>
      <w:r>
        <w:rPr>
          <w:sz w:val="22"/>
        </w:rPr>
        <w:t>pele e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uso de</w:t>
      </w:r>
      <w:r>
        <w:rPr>
          <w:spacing w:val="1"/>
          <w:sz w:val="22"/>
        </w:rPr>
        <w:t> </w:t>
      </w:r>
      <w:r>
        <w:rPr>
          <w:sz w:val="22"/>
        </w:rPr>
        <w:t>ferramentas de avaliação</w:t>
      </w:r>
      <w:r>
        <w:rPr>
          <w:spacing w:val="1"/>
          <w:sz w:val="22"/>
        </w:rPr>
        <w:t> </w:t>
      </w:r>
      <w:r>
        <w:rPr>
          <w:sz w:val="22"/>
        </w:rPr>
        <w:t>de risco,</w:t>
      </w:r>
      <w:r>
        <w:rPr>
          <w:spacing w:val="2"/>
          <w:sz w:val="22"/>
        </w:rPr>
        <w:t> </w:t>
      </w:r>
      <w:r>
        <w:rPr>
          <w:sz w:val="22"/>
        </w:rPr>
        <w:t>como </w:t>
      </w:r>
      <w:r>
        <w:rPr>
          <w:spacing w:val="-2"/>
          <w:sz w:val="22"/>
        </w:rPr>
        <w:t>Escala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3"/>
        <w:ind w:left="1210"/>
      </w:pPr>
      <w:r>
        <w:rPr/>
        <w:t>de</w:t>
      </w:r>
      <w:r>
        <w:rPr>
          <w:spacing w:val="2"/>
        </w:rPr>
        <w:t> </w:t>
      </w:r>
      <w:r>
        <w:rPr/>
        <w:t>Braden e</w:t>
      </w:r>
      <w:r>
        <w:rPr>
          <w:spacing w:val="-1"/>
        </w:rPr>
        <w:t> </w:t>
      </w:r>
      <w:r>
        <w:rPr>
          <w:spacing w:val="-2"/>
        </w:rPr>
        <w:t>Evaruci;</w:t>
      </w:r>
    </w:p>
    <w:p>
      <w:pPr>
        <w:pStyle w:val="ListParagraph"/>
        <w:numPr>
          <w:ilvl w:val="0"/>
          <w:numId w:val="3"/>
        </w:numPr>
        <w:tabs>
          <w:tab w:pos="1209" w:val="left" w:leader="none"/>
        </w:tabs>
        <w:spacing w:line="240" w:lineRule="auto" w:before="126" w:after="0"/>
        <w:ind w:left="1209" w:right="0" w:hanging="359"/>
        <w:jc w:val="left"/>
        <w:rPr>
          <w:sz w:val="22"/>
        </w:rPr>
      </w:pPr>
      <w:r>
        <w:rPr>
          <w:sz w:val="22"/>
        </w:rPr>
        <w:t>Fortalecimento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sistema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notificações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lesões -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SINAPSE;</w:t>
      </w:r>
    </w:p>
    <w:p>
      <w:pPr>
        <w:pStyle w:val="ListParagraph"/>
        <w:numPr>
          <w:ilvl w:val="0"/>
          <w:numId w:val="3"/>
        </w:numPr>
        <w:tabs>
          <w:tab w:pos="1210" w:val="left" w:leader="none"/>
        </w:tabs>
        <w:spacing w:line="355" w:lineRule="auto" w:before="124" w:after="0"/>
        <w:ind w:left="1210" w:right="732" w:hanging="360"/>
        <w:jc w:val="left"/>
        <w:rPr>
          <w:sz w:val="22"/>
        </w:rPr>
      </w:pPr>
      <w:r>
        <w:rPr>
          <w:sz w:val="22"/>
        </w:rPr>
        <w:t>Projeto</w:t>
      </w:r>
      <w:r>
        <w:rPr>
          <w:spacing w:val="-9"/>
          <w:sz w:val="22"/>
        </w:rPr>
        <w:t> </w:t>
      </w:r>
      <w:r>
        <w:rPr>
          <w:sz w:val="22"/>
        </w:rPr>
        <w:t>Minuto</w:t>
      </w:r>
      <w:r>
        <w:rPr>
          <w:spacing w:val="-6"/>
          <w:sz w:val="22"/>
        </w:rPr>
        <w:t> </w:t>
      </w:r>
      <w:r>
        <w:rPr>
          <w:sz w:val="22"/>
        </w:rPr>
        <w:t>Pele</w:t>
      </w:r>
      <w:r>
        <w:rPr>
          <w:spacing w:val="-7"/>
          <w:sz w:val="22"/>
        </w:rPr>
        <w:t> </w:t>
      </w:r>
      <w:r>
        <w:rPr>
          <w:sz w:val="22"/>
        </w:rPr>
        <w:t>como</w:t>
      </w:r>
      <w:r>
        <w:rPr>
          <w:spacing w:val="-6"/>
          <w:sz w:val="22"/>
        </w:rPr>
        <w:t> </w:t>
      </w:r>
      <w:r>
        <w:rPr>
          <w:sz w:val="22"/>
        </w:rPr>
        <w:t>ferramenta</w:t>
      </w:r>
      <w:r>
        <w:rPr>
          <w:spacing w:val="-9"/>
          <w:sz w:val="22"/>
        </w:rPr>
        <w:t> </w:t>
      </w:r>
      <w:r>
        <w:rPr>
          <w:sz w:val="22"/>
        </w:rPr>
        <w:t>para</w:t>
      </w:r>
      <w:r>
        <w:rPr>
          <w:spacing w:val="-9"/>
          <w:sz w:val="22"/>
        </w:rPr>
        <w:t> </w:t>
      </w:r>
      <w:r>
        <w:rPr>
          <w:sz w:val="22"/>
        </w:rPr>
        <w:t>educação</w:t>
      </w:r>
      <w:r>
        <w:rPr>
          <w:spacing w:val="-7"/>
          <w:sz w:val="22"/>
        </w:rPr>
        <w:t> </w:t>
      </w:r>
      <w:r>
        <w:rPr>
          <w:sz w:val="22"/>
        </w:rPr>
        <w:t>permanente,</w:t>
      </w:r>
      <w:r>
        <w:rPr>
          <w:spacing w:val="-6"/>
          <w:sz w:val="22"/>
        </w:rPr>
        <w:t> </w:t>
      </w:r>
      <w:r>
        <w:rPr>
          <w:sz w:val="22"/>
        </w:rPr>
        <w:t>com</w:t>
      </w:r>
      <w:r>
        <w:rPr>
          <w:spacing w:val="-8"/>
          <w:sz w:val="22"/>
        </w:rPr>
        <w:t> </w:t>
      </w:r>
      <w:r>
        <w:rPr>
          <w:sz w:val="22"/>
        </w:rPr>
        <w:t>pílulas</w:t>
      </w:r>
      <w:r>
        <w:rPr>
          <w:spacing w:val="-6"/>
          <w:sz w:val="22"/>
        </w:rPr>
        <w:t> </w:t>
      </w:r>
      <w:r>
        <w:rPr>
          <w:sz w:val="22"/>
        </w:rPr>
        <w:t>semanais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boas práticas a equipe assistencial;</w:t>
      </w:r>
    </w:p>
    <w:p>
      <w:pPr>
        <w:pStyle w:val="ListParagraph"/>
        <w:numPr>
          <w:ilvl w:val="0"/>
          <w:numId w:val="3"/>
        </w:numPr>
        <w:tabs>
          <w:tab w:pos="1210" w:val="left" w:leader="none"/>
        </w:tabs>
        <w:spacing w:line="355" w:lineRule="auto" w:before="6" w:after="0"/>
        <w:ind w:left="1210" w:right="730" w:hanging="360"/>
        <w:jc w:val="left"/>
        <w:rPr>
          <w:sz w:val="22"/>
        </w:rPr>
      </w:pPr>
      <w:r>
        <w:rPr>
          <w:sz w:val="22"/>
        </w:rPr>
        <w:t>Projeto</w:t>
      </w:r>
      <w:r>
        <w:rPr>
          <w:spacing w:val="80"/>
          <w:sz w:val="22"/>
        </w:rPr>
        <w:t> </w:t>
      </w:r>
      <w:r>
        <w:rPr>
          <w:sz w:val="22"/>
        </w:rPr>
        <w:t>Cicatrização</w:t>
      </w:r>
      <w:r>
        <w:rPr>
          <w:spacing w:val="80"/>
          <w:sz w:val="22"/>
        </w:rPr>
        <w:t> </w:t>
      </w:r>
      <w:r>
        <w:rPr>
          <w:sz w:val="22"/>
        </w:rPr>
        <w:t>como</w:t>
      </w:r>
      <w:r>
        <w:rPr>
          <w:spacing w:val="80"/>
          <w:sz w:val="22"/>
        </w:rPr>
        <w:t> </w:t>
      </w:r>
      <w:r>
        <w:rPr>
          <w:sz w:val="22"/>
        </w:rPr>
        <w:t>ferramenta</w:t>
      </w:r>
      <w:r>
        <w:rPr>
          <w:spacing w:val="80"/>
          <w:sz w:val="22"/>
        </w:rPr>
        <w:t> </w:t>
      </w:r>
      <w:r>
        <w:rPr>
          <w:sz w:val="22"/>
        </w:rPr>
        <w:t>para</w:t>
      </w:r>
      <w:r>
        <w:rPr>
          <w:spacing w:val="80"/>
          <w:sz w:val="22"/>
        </w:rPr>
        <w:t> </w:t>
      </w:r>
      <w:r>
        <w:rPr>
          <w:sz w:val="22"/>
        </w:rPr>
        <w:t>educação</w:t>
      </w:r>
      <w:r>
        <w:rPr>
          <w:spacing w:val="80"/>
          <w:sz w:val="22"/>
        </w:rPr>
        <w:t> </w:t>
      </w:r>
      <w:r>
        <w:rPr>
          <w:sz w:val="22"/>
        </w:rPr>
        <w:t>permanente,</w:t>
      </w:r>
      <w:r>
        <w:rPr>
          <w:spacing w:val="80"/>
          <w:sz w:val="22"/>
        </w:rPr>
        <w:t> </w:t>
      </w:r>
      <w:r>
        <w:rPr>
          <w:sz w:val="22"/>
        </w:rPr>
        <w:t>com</w:t>
      </w:r>
      <w:r>
        <w:rPr>
          <w:spacing w:val="80"/>
          <w:sz w:val="22"/>
        </w:rPr>
        <w:t> </w:t>
      </w:r>
      <w:r>
        <w:rPr>
          <w:sz w:val="22"/>
        </w:rPr>
        <w:t>capacitação</w:t>
      </w:r>
      <w:r>
        <w:rPr>
          <w:spacing w:val="80"/>
          <w:sz w:val="22"/>
        </w:rPr>
        <w:t> </w:t>
      </w:r>
      <w:r>
        <w:rPr>
          <w:sz w:val="22"/>
        </w:rPr>
        <w:t>em avaliação da pele, processo de enfermagem, tratamento de lesões e prescrição de correlatos;</w:t>
      </w:r>
    </w:p>
    <w:p>
      <w:pPr>
        <w:pStyle w:val="ListParagraph"/>
        <w:numPr>
          <w:ilvl w:val="0"/>
          <w:numId w:val="3"/>
        </w:numPr>
        <w:tabs>
          <w:tab w:pos="1210" w:val="left" w:leader="none"/>
        </w:tabs>
        <w:spacing w:line="355" w:lineRule="auto" w:before="8" w:after="0"/>
        <w:ind w:left="1210" w:right="731" w:hanging="360"/>
        <w:jc w:val="left"/>
        <w:rPr>
          <w:sz w:val="22"/>
        </w:rPr>
      </w:pPr>
      <w:r>
        <w:rPr>
          <w:sz w:val="22"/>
        </w:rPr>
        <w:t>Grupo</w:t>
      </w:r>
      <w:r>
        <w:rPr>
          <w:spacing w:val="36"/>
          <w:sz w:val="22"/>
        </w:rPr>
        <w:t> </w:t>
      </w:r>
      <w:r>
        <w:rPr>
          <w:sz w:val="22"/>
        </w:rPr>
        <w:t>de</w:t>
      </w:r>
      <w:r>
        <w:rPr>
          <w:spacing w:val="36"/>
          <w:sz w:val="22"/>
        </w:rPr>
        <w:t> </w:t>
      </w:r>
      <w:r>
        <w:rPr>
          <w:sz w:val="22"/>
        </w:rPr>
        <w:t>Atenção</w:t>
      </w:r>
      <w:r>
        <w:rPr>
          <w:spacing w:val="36"/>
          <w:sz w:val="22"/>
        </w:rPr>
        <w:t> </w:t>
      </w:r>
      <w:r>
        <w:rPr>
          <w:sz w:val="22"/>
        </w:rPr>
        <w:t>a</w:t>
      </w:r>
      <w:r>
        <w:rPr>
          <w:spacing w:val="36"/>
          <w:sz w:val="22"/>
        </w:rPr>
        <w:t> </w:t>
      </w:r>
      <w:r>
        <w:rPr>
          <w:sz w:val="22"/>
        </w:rPr>
        <w:t>Feridas</w:t>
      </w:r>
      <w:r>
        <w:rPr>
          <w:spacing w:val="39"/>
          <w:sz w:val="22"/>
        </w:rPr>
        <w:t> </w:t>
      </w:r>
      <w:r>
        <w:rPr>
          <w:sz w:val="22"/>
        </w:rPr>
        <w:t>e</w:t>
      </w:r>
      <w:r>
        <w:rPr>
          <w:spacing w:val="36"/>
          <w:sz w:val="22"/>
        </w:rPr>
        <w:t> </w:t>
      </w:r>
      <w:r>
        <w:rPr>
          <w:sz w:val="22"/>
        </w:rPr>
        <w:t>Estomias</w:t>
      </w:r>
      <w:r>
        <w:rPr>
          <w:spacing w:val="37"/>
          <w:sz w:val="22"/>
        </w:rPr>
        <w:t> </w:t>
      </w:r>
      <w:r>
        <w:rPr>
          <w:sz w:val="22"/>
        </w:rPr>
        <w:t>(GAEFE)</w:t>
      </w:r>
      <w:r>
        <w:rPr>
          <w:spacing w:val="36"/>
          <w:sz w:val="22"/>
        </w:rPr>
        <w:t> </w:t>
      </w:r>
      <w:r>
        <w:rPr>
          <w:sz w:val="22"/>
        </w:rPr>
        <w:t>-</w:t>
      </w:r>
      <w:r>
        <w:rPr>
          <w:spacing w:val="40"/>
          <w:sz w:val="22"/>
        </w:rPr>
        <w:t> </w:t>
      </w:r>
      <w:r>
        <w:rPr>
          <w:sz w:val="22"/>
        </w:rPr>
        <w:t>avaliação</w:t>
      </w:r>
      <w:r>
        <w:rPr>
          <w:spacing w:val="39"/>
          <w:sz w:val="22"/>
        </w:rPr>
        <w:t> </w:t>
      </w:r>
      <w:r>
        <w:rPr>
          <w:sz w:val="22"/>
        </w:rPr>
        <w:t>de</w:t>
      </w:r>
      <w:r>
        <w:rPr>
          <w:spacing w:val="36"/>
          <w:sz w:val="22"/>
        </w:rPr>
        <w:t> </w:t>
      </w:r>
      <w:r>
        <w:rPr>
          <w:sz w:val="22"/>
        </w:rPr>
        <w:t>pacientes</w:t>
      </w:r>
      <w:r>
        <w:rPr>
          <w:spacing w:val="37"/>
          <w:sz w:val="22"/>
        </w:rPr>
        <w:t> </w:t>
      </w:r>
      <w:r>
        <w:rPr>
          <w:sz w:val="22"/>
        </w:rPr>
        <w:t>e</w:t>
      </w:r>
      <w:r>
        <w:rPr>
          <w:spacing w:val="38"/>
          <w:sz w:val="22"/>
        </w:rPr>
        <w:t> </w:t>
      </w:r>
      <w:r>
        <w:rPr>
          <w:sz w:val="22"/>
        </w:rPr>
        <w:t>prescrição</w:t>
      </w:r>
      <w:r>
        <w:rPr>
          <w:spacing w:val="39"/>
          <w:sz w:val="22"/>
        </w:rPr>
        <w:t> </w:t>
      </w:r>
      <w:r>
        <w:rPr>
          <w:sz w:val="22"/>
        </w:rPr>
        <w:t>de coberturas e correlatos;</w:t>
      </w:r>
    </w:p>
    <w:p>
      <w:pPr>
        <w:pStyle w:val="ListParagraph"/>
        <w:numPr>
          <w:ilvl w:val="0"/>
          <w:numId w:val="3"/>
        </w:numPr>
        <w:tabs>
          <w:tab w:pos="1210" w:val="left" w:leader="none"/>
        </w:tabs>
        <w:spacing w:line="355" w:lineRule="auto" w:before="5" w:after="0"/>
        <w:ind w:left="1210" w:right="732" w:hanging="360"/>
        <w:jc w:val="left"/>
        <w:rPr>
          <w:sz w:val="22"/>
        </w:rPr>
      </w:pPr>
      <w:r>
        <w:rPr>
          <w:sz w:val="22"/>
        </w:rPr>
        <w:t>Implementação</w:t>
      </w:r>
      <w:r>
        <w:rPr>
          <w:spacing w:val="73"/>
          <w:sz w:val="22"/>
        </w:rPr>
        <w:t> </w:t>
      </w:r>
      <w:r>
        <w:rPr>
          <w:sz w:val="22"/>
        </w:rPr>
        <w:t>do</w:t>
      </w:r>
      <w:r>
        <w:rPr>
          <w:spacing w:val="69"/>
          <w:sz w:val="22"/>
        </w:rPr>
        <w:t> </w:t>
      </w:r>
      <w:r>
        <w:rPr>
          <w:sz w:val="22"/>
        </w:rPr>
        <w:t>Grupo</w:t>
      </w:r>
      <w:r>
        <w:rPr>
          <w:spacing w:val="72"/>
          <w:sz w:val="22"/>
        </w:rPr>
        <w:t> </w:t>
      </w:r>
      <w:r>
        <w:rPr>
          <w:sz w:val="22"/>
        </w:rPr>
        <w:t>Guardiões</w:t>
      </w:r>
      <w:r>
        <w:rPr>
          <w:spacing w:val="72"/>
          <w:sz w:val="22"/>
        </w:rPr>
        <w:t> </w:t>
      </w:r>
      <w:r>
        <w:rPr>
          <w:sz w:val="22"/>
        </w:rPr>
        <w:t>da</w:t>
      </w:r>
      <w:r>
        <w:rPr>
          <w:spacing w:val="71"/>
          <w:sz w:val="22"/>
        </w:rPr>
        <w:t> </w:t>
      </w:r>
      <w:r>
        <w:rPr>
          <w:sz w:val="22"/>
        </w:rPr>
        <w:t>Pele,</w:t>
      </w:r>
      <w:r>
        <w:rPr>
          <w:spacing w:val="73"/>
          <w:sz w:val="22"/>
        </w:rPr>
        <w:t> </w:t>
      </w:r>
      <w:r>
        <w:rPr>
          <w:sz w:val="22"/>
        </w:rPr>
        <w:t>um</w:t>
      </w:r>
      <w:r>
        <w:rPr>
          <w:spacing w:val="76"/>
          <w:sz w:val="22"/>
        </w:rPr>
        <w:t> </w:t>
      </w:r>
      <w:r>
        <w:rPr>
          <w:sz w:val="22"/>
        </w:rPr>
        <w:t>programa</w:t>
      </w:r>
      <w:r>
        <w:rPr>
          <w:spacing w:val="71"/>
          <w:sz w:val="22"/>
        </w:rPr>
        <w:t> </w:t>
      </w:r>
      <w:r>
        <w:rPr>
          <w:sz w:val="22"/>
        </w:rPr>
        <w:t>que</w:t>
      </w:r>
      <w:r>
        <w:rPr>
          <w:spacing w:val="71"/>
          <w:sz w:val="22"/>
        </w:rPr>
        <w:t> </w:t>
      </w:r>
      <w:r>
        <w:rPr>
          <w:sz w:val="22"/>
        </w:rPr>
        <w:t>envolve</w:t>
      </w:r>
      <w:r>
        <w:rPr>
          <w:spacing w:val="73"/>
          <w:sz w:val="22"/>
        </w:rPr>
        <w:t> </w:t>
      </w:r>
      <w:r>
        <w:rPr>
          <w:sz w:val="22"/>
        </w:rPr>
        <w:t>os</w:t>
      </w:r>
      <w:r>
        <w:rPr>
          <w:spacing w:val="72"/>
          <w:sz w:val="22"/>
        </w:rPr>
        <w:t> </w:t>
      </w:r>
      <w:r>
        <w:rPr>
          <w:sz w:val="22"/>
        </w:rPr>
        <w:t>técnicos</w:t>
      </w:r>
      <w:r>
        <w:rPr>
          <w:spacing w:val="72"/>
          <w:sz w:val="22"/>
        </w:rPr>
        <w:t> </w:t>
      </w:r>
      <w:r>
        <w:rPr>
          <w:sz w:val="22"/>
        </w:rPr>
        <w:t>de enfermagem em ações preventivas para a redução de LP.</w:t>
      </w:r>
    </w:p>
    <w:p>
      <w:pPr>
        <w:pStyle w:val="ListParagraph"/>
        <w:numPr>
          <w:ilvl w:val="0"/>
          <w:numId w:val="3"/>
        </w:numPr>
        <w:tabs>
          <w:tab w:pos="1210" w:val="left" w:leader="none"/>
        </w:tabs>
        <w:spacing w:line="355" w:lineRule="auto" w:before="8" w:after="0"/>
        <w:ind w:left="1210" w:right="731" w:hanging="360"/>
        <w:jc w:val="left"/>
        <w:rPr>
          <w:sz w:val="22"/>
        </w:rPr>
      </w:pPr>
      <w:r>
        <w:rPr>
          <w:sz w:val="22"/>
        </w:rPr>
        <w:t>Atuação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Comitê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Prevenção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Cuidados</w:t>
      </w:r>
      <w:r>
        <w:rPr>
          <w:spacing w:val="40"/>
          <w:sz w:val="22"/>
        </w:rPr>
        <w:t> </w:t>
      </w:r>
      <w:r>
        <w:rPr>
          <w:sz w:val="22"/>
        </w:rPr>
        <w:t>com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Integridade</w:t>
      </w:r>
      <w:r>
        <w:rPr>
          <w:spacing w:val="40"/>
          <w:sz w:val="22"/>
        </w:rPr>
        <w:t> </w:t>
      </w:r>
      <w:r>
        <w:rPr>
          <w:sz w:val="22"/>
        </w:rPr>
        <w:t>da</w:t>
      </w:r>
      <w:r>
        <w:rPr>
          <w:spacing w:val="40"/>
          <w:sz w:val="22"/>
        </w:rPr>
        <w:t> </w:t>
      </w:r>
      <w:r>
        <w:rPr>
          <w:sz w:val="22"/>
        </w:rPr>
        <w:t>Pele</w:t>
      </w:r>
      <w:r>
        <w:rPr>
          <w:spacing w:val="40"/>
          <w:sz w:val="22"/>
        </w:rPr>
        <w:t> </w:t>
      </w:r>
      <w:r>
        <w:rPr>
          <w:sz w:val="22"/>
        </w:rPr>
        <w:t>-</w:t>
      </w:r>
      <w:r>
        <w:rPr>
          <w:spacing w:val="40"/>
          <w:sz w:val="22"/>
        </w:rPr>
        <w:t> </w:t>
      </w:r>
      <w:r>
        <w:rPr>
          <w:sz w:val="22"/>
        </w:rPr>
        <w:t>Discussão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problemáticas e elaboração planos de ação;</w:t>
      </w:r>
    </w:p>
    <w:p>
      <w:pPr>
        <w:pStyle w:val="ListParagraph"/>
        <w:numPr>
          <w:ilvl w:val="0"/>
          <w:numId w:val="3"/>
        </w:numPr>
        <w:tabs>
          <w:tab w:pos="1210" w:val="left" w:leader="none"/>
        </w:tabs>
        <w:spacing w:line="355" w:lineRule="auto" w:before="5" w:after="0"/>
        <w:ind w:left="1210" w:right="728" w:hanging="360"/>
        <w:jc w:val="left"/>
        <w:rPr>
          <w:sz w:val="22"/>
        </w:rPr>
      </w:pPr>
      <w:r>
        <w:rPr>
          <w:sz w:val="22"/>
        </w:rPr>
        <w:t>Solicitação de avaliação de especialistas em feridas - Estomaterapia, via parecer em prontuário </w:t>
      </w:r>
      <w:r>
        <w:rPr>
          <w:spacing w:val="-2"/>
          <w:sz w:val="22"/>
        </w:rPr>
        <w:t>eletrônico;</w:t>
      </w:r>
    </w:p>
    <w:p>
      <w:pPr>
        <w:pStyle w:val="ListParagraph"/>
        <w:numPr>
          <w:ilvl w:val="0"/>
          <w:numId w:val="3"/>
        </w:numPr>
        <w:tabs>
          <w:tab w:pos="1209" w:val="left" w:leader="none"/>
        </w:tabs>
        <w:spacing w:line="240" w:lineRule="auto" w:before="5" w:after="0"/>
        <w:ind w:left="1209" w:right="0" w:hanging="359"/>
        <w:jc w:val="left"/>
        <w:rPr>
          <w:sz w:val="22"/>
        </w:rPr>
      </w:pPr>
      <w:r>
        <w:rPr>
          <w:sz w:val="22"/>
        </w:rPr>
        <w:t>Fortalecimento</w:t>
      </w:r>
      <w:r>
        <w:rPr>
          <w:spacing w:val="-15"/>
          <w:sz w:val="22"/>
        </w:rPr>
        <w:t> </w:t>
      </w:r>
      <w:r>
        <w:rPr>
          <w:sz w:val="22"/>
        </w:rPr>
        <w:t>da</w:t>
      </w:r>
      <w:r>
        <w:rPr>
          <w:spacing w:val="-15"/>
          <w:sz w:val="22"/>
        </w:rPr>
        <w:t> </w:t>
      </w:r>
      <w:r>
        <w:rPr>
          <w:sz w:val="22"/>
        </w:rPr>
        <w:t>vigilância</w:t>
      </w:r>
      <w:r>
        <w:rPr>
          <w:spacing w:val="-14"/>
          <w:sz w:val="22"/>
        </w:rPr>
        <w:t> </w:t>
      </w:r>
      <w:r>
        <w:rPr>
          <w:sz w:val="22"/>
        </w:rPr>
        <w:t>pós-operatória</w:t>
      </w:r>
      <w:r>
        <w:rPr>
          <w:spacing w:val="-14"/>
          <w:sz w:val="22"/>
        </w:rPr>
        <w:t> </w:t>
      </w:r>
      <w:r>
        <w:rPr>
          <w:sz w:val="22"/>
        </w:rPr>
        <w:t>para</w:t>
      </w:r>
      <w:r>
        <w:rPr>
          <w:spacing w:val="-14"/>
          <w:sz w:val="22"/>
        </w:rPr>
        <w:t> </w:t>
      </w:r>
      <w:r>
        <w:rPr>
          <w:sz w:val="22"/>
        </w:rPr>
        <w:t>detecção</w:t>
      </w:r>
      <w:r>
        <w:rPr>
          <w:spacing w:val="-13"/>
          <w:sz w:val="22"/>
        </w:rPr>
        <w:t> </w:t>
      </w:r>
      <w:r>
        <w:rPr>
          <w:sz w:val="22"/>
        </w:rPr>
        <w:t>precoce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infecções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sítio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cirúrgico;</w:t>
      </w:r>
    </w:p>
    <w:p>
      <w:pPr>
        <w:pStyle w:val="ListParagraph"/>
        <w:numPr>
          <w:ilvl w:val="0"/>
          <w:numId w:val="3"/>
        </w:numPr>
        <w:tabs>
          <w:tab w:pos="1209" w:val="left" w:leader="none"/>
        </w:tabs>
        <w:spacing w:line="240" w:lineRule="auto" w:before="127" w:after="0"/>
        <w:ind w:left="1209" w:right="0" w:hanging="359"/>
        <w:jc w:val="left"/>
        <w:rPr>
          <w:sz w:val="22"/>
        </w:rPr>
      </w:pPr>
      <w:r>
        <w:rPr>
          <w:sz w:val="22"/>
        </w:rPr>
        <w:t>Revisão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2"/>
          <w:sz w:val="22"/>
        </w:rPr>
        <w:t> </w:t>
      </w:r>
      <w:r>
        <w:rPr>
          <w:sz w:val="22"/>
        </w:rPr>
        <w:t>atualização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políticas de</w:t>
      </w:r>
      <w:r>
        <w:rPr>
          <w:spacing w:val="-2"/>
          <w:sz w:val="22"/>
        </w:rPr>
        <w:t> </w:t>
      </w:r>
      <w:r>
        <w:rPr>
          <w:sz w:val="22"/>
        </w:rPr>
        <w:t>manejo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feridas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infecções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hospitalares;</w:t>
      </w:r>
    </w:p>
    <w:p>
      <w:pPr>
        <w:pStyle w:val="ListParagraph"/>
        <w:numPr>
          <w:ilvl w:val="0"/>
          <w:numId w:val="3"/>
        </w:numPr>
        <w:tabs>
          <w:tab w:pos="1210" w:val="left" w:leader="none"/>
        </w:tabs>
        <w:spacing w:line="355" w:lineRule="auto" w:before="124" w:after="0"/>
        <w:ind w:left="1210" w:right="732" w:hanging="360"/>
        <w:jc w:val="left"/>
        <w:rPr>
          <w:sz w:val="22"/>
        </w:rPr>
      </w:pPr>
      <w:r>
        <w:rPr>
          <w:sz w:val="22"/>
        </w:rPr>
        <w:t>Educação permanente de forma contínua da equipe multiprofissional para melhorar a qualidade dos cuidados prestados;</w:t>
      </w:r>
    </w:p>
    <w:p>
      <w:pPr>
        <w:pStyle w:val="ListParagraph"/>
        <w:numPr>
          <w:ilvl w:val="0"/>
          <w:numId w:val="3"/>
        </w:numPr>
        <w:tabs>
          <w:tab w:pos="1209" w:val="left" w:leader="none"/>
        </w:tabs>
        <w:spacing w:line="240" w:lineRule="auto" w:before="5" w:after="0"/>
        <w:ind w:left="1209" w:right="0" w:hanging="359"/>
        <w:jc w:val="left"/>
        <w:rPr>
          <w:sz w:val="22"/>
        </w:rPr>
      </w:pPr>
      <w:r>
        <w:rPr>
          <w:sz w:val="22"/>
        </w:rPr>
        <w:t>Auditorias</w:t>
      </w:r>
      <w:r>
        <w:rPr>
          <w:spacing w:val="11"/>
          <w:sz w:val="22"/>
        </w:rPr>
        <w:t> </w:t>
      </w:r>
      <w:r>
        <w:rPr>
          <w:sz w:val="22"/>
        </w:rPr>
        <w:t>trimestrais</w:t>
      </w:r>
      <w:r>
        <w:rPr>
          <w:spacing w:val="6"/>
          <w:sz w:val="22"/>
        </w:rPr>
        <w:t> </w:t>
      </w:r>
      <w:r>
        <w:rPr>
          <w:sz w:val="22"/>
        </w:rPr>
        <w:t>beira-leito</w:t>
      </w:r>
      <w:r>
        <w:rPr>
          <w:spacing w:val="10"/>
          <w:sz w:val="22"/>
        </w:rPr>
        <w:t> </w:t>
      </w:r>
      <w:r>
        <w:rPr>
          <w:sz w:val="22"/>
        </w:rPr>
        <w:t>–</w:t>
      </w:r>
      <w:r>
        <w:rPr>
          <w:spacing w:val="4"/>
          <w:sz w:val="22"/>
        </w:rPr>
        <w:t> </w:t>
      </w:r>
      <w:r>
        <w:rPr>
          <w:sz w:val="22"/>
        </w:rPr>
        <w:t>Auditoria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MAGNET.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0"/>
      </w:pPr>
    </w:p>
    <w:p>
      <w:pPr>
        <w:pStyle w:val="ListParagraph"/>
        <w:numPr>
          <w:ilvl w:val="1"/>
          <w:numId w:val="1"/>
        </w:numPr>
        <w:tabs>
          <w:tab w:pos="890" w:val="left" w:leader="none"/>
        </w:tabs>
        <w:spacing w:line="240" w:lineRule="auto" w:before="0" w:after="0"/>
        <w:ind w:left="890" w:right="0" w:hanging="400"/>
        <w:jc w:val="left"/>
        <w:rPr>
          <w:rFonts w:ascii="Arial"/>
          <w:b/>
          <w:sz w:val="24"/>
        </w:rPr>
      </w:pPr>
      <w:r>
        <w:rPr>
          <w:rFonts w:ascii="Arial"/>
          <w:b/>
          <w:sz w:val="22"/>
        </w:rPr>
        <w:t>Atendimentos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consultas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pacing w:val="-2"/>
          <w:sz w:val="22"/>
        </w:rPr>
        <w:t>ambulatoriais</w:t>
      </w:r>
    </w:p>
    <w:p>
      <w:pPr>
        <w:pStyle w:val="BodyText"/>
        <w:spacing w:before="65"/>
        <w:rPr>
          <w:rFonts w:ascii="Arial"/>
          <w:b/>
          <w:sz w:val="20"/>
        </w:r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5"/>
        <w:gridCol w:w="751"/>
        <w:gridCol w:w="4421"/>
      </w:tblGrid>
      <w:tr>
        <w:trPr>
          <w:trHeight w:val="385" w:hRule="atLeast"/>
        </w:trPr>
        <w:tc>
          <w:tcPr>
            <w:tcW w:w="4675" w:type="dxa"/>
          </w:tcPr>
          <w:p>
            <w:pPr>
              <w:pStyle w:val="TableParagraph"/>
              <w:spacing w:before="67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Atendimentos</w:t>
            </w:r>
            <w:r>
              <w:rPr>
                <w:rFonts w:ascii="Arial"/>
                <w:b/>
                <w:spacing w:val="-8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ambulatoriais</w:t>
            </w:r>
          </w:p>
        </w:tc>
        <w:tc>
          <w:tcPr>
            <w:tcW w:w="751" w:type="dxa"/>
          </w:tcPr>
          <w:p>
            <w:pPr>
              <w:pStyle w:val="TableParagraph"/>
              <w:spacing w:before="67"/>
              <w:ind w:left="13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4421" w:type="dxa"/>
          </w:tcPr>
          <w:p>
            <w:pPr>
              <w:pStyle w:val="TableParagraph"/>
              <w:spacing w:line="246" w:lineRule="exact" w:before="120"/>
              <w:ind w:left="21" w:right="9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Abril </w:t>
            </w:r>
            <w:r>
              <w:rPr>
                <w:rFonts w:ascii="Arial" w:hAnsi="Arial"/>
                <w:b/>
                <w:spacing w:val="-4"/>
                <w:sz w:val="22"/>
              </w:rPr>
              <w:t>2025</w:t>
            </w:r>
          </w:p>
        </w:tc>
      </w:tr>
      <w:tr>
        <w:trPr>
          <w:trHeight w:val="371" w:hRule="atLeast"/>
        </w:trPr>
        <w:tc>
          <w:tcPr>
            <w:tcW w:w="4675" w:type="dxa"/>
          </w:tcPr>
          <w:p>
            <w:pPr>
              <w:pStyle w:val="TableParagraph"/>
              <w:spacing w:before="63"/>
              <w:ind w:left="71"/>
              <w:rPr>
                <w:sz w:val="22"/>
              </w:rPr>
            </w:pPr>
            <w:r>
              <w:rPr>
                <w:sz w:val="22"/>
              </w:rPr>
              <w:t>Consulta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médica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Atenção </w:t>
            </w:r>
            <w:r>
              <w:rPr>
                <w:spacing w:val="-2"/>
                <w:sz w:val="22"/>
              </w:rPr>
              <w:t>Especializada</w:t>
            </w:r>
          </w:p>
        </w:tc>
        <w:tc>
          <w:tcPr>
            <w:tcW w:w="751" w:type="dxa"/>
          </w:tcPr>
          <w:p>
            <w:pPr>
              <w:pStyle w:val="TableParagraph"/>
              <w:spacing w:before="6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3.400</w:t>
            </w:r>
          </w:p>
        </w:tc>
        <w:tc>
          <w:tcPr>
            <w:tcW w:w="4421" w:type="dxa"/>
          </w:tcPr>
          <w:p>
            <w:pPr>
              <w:pStyle w:val="TableParagraph"/>
              <w:spacing w:before="63"/>
              <w:ind w:left="21" w:righ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3.128</w:t>
            </w:r>
          </w:p>
        </w:tc>
      </w:tr>
      <w:tr>
        <w:trPr>
          <w:trHeight w:val="534" w:hRule="atLeast"/>
        </w:trPr>
        <w:tc>
          <w:tcPr>
            <w:tcW w:w="4675" w:type="dxa"/>
          </w:tcPr>
          <w:p>
            <w:pPr>
              <w:pStyle w:val="TableParagraph"/>
              <w:tabs>
                <w:tab w:pos="1287" w:val="left" w:leader="none"/>
                <w:tab w:pos="3210" w:val="left" w:leader="none"/>
                <w:tab w:pos="3801" w:val="left" w:leader="none"/>
              </w:tabs>
              <w:spacing w:line="250" w:lineRule="atLeast" w:before="14"/>
              <w:ind w:left="71" w:right="52"/>
              <w:rPr>
                <w:sz w:val="22"/>
              </w:rPr>
            </w:pPr>
            <w:r>
              <w:rPr>
                <w:spacing w:val="-2"/>
                <w:sz w:val="22"/>
              </w:rPr>
              <w:t>Consulta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multiprofissional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Atenção Especializada</w:t>
            </w:r>
          </w:p>
        </w:tc>
        <w:tc>
          <w:tcPr>
            <w:tcW w:w="751" w:type="dxa"/>
          </w:tcPr>
          <w:p>
            <w:pPr>
              <w:pStyle w:val="TableParagraph"/>
              <w:spacing w:before="145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1.700</w:t>
            </w:r>
          </w:p>
        </w:tc>
        <w:tc>
          <w:tcPr>
            <w:tcW w:w="4421" w:type="dxa"/>
          </w:tcPr>
          <w:p>
            <w:pPr>
              <w:pStyle w:val="TableParagraph"/>
              <w:spacing w:before="145"/>
              <w:ind w:left="21" w:righ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2.658</w:t>
            </w:r>
          </w:p>
        </w:tc>
      </w:tr>
      <w:tr>
        <w:trPr>
          <w:trHeight w:val="366" w:hRule="atLeast"/>
        </w:trPr>
        <w:tc>
          <w:tcPr>
            <w:tcW w:w="4675" w:type="dxa"/>
          </w:tcPr>
          <w:p>
            <w:pPr>
              <w:pStyle w:val="TableParagraph"/>
              <w:spacing w:before="63"/>
              <w:ind w:left="71"/>
              <w:rPr>
                <w:sz w:val="22"/>
              </w:rPr>
            </w:pPr>
            <w:r>
              <w:rPr>
                <w:sz w:val="22"/>
              </w:rPr>
              <w:t>Pequeno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procedimento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ambulatorial</w:t>
            </w:r>
          </w:p>
        </w:tc>
        <w:tc>
          <w:tcPr>
            <w:tcW w:w="751" w:type="dxa"/>
          </w:tcPr>
          <w:p>
            <w:pPr>
              <w:pStyle w:val="TableParagraph"/>
              <w:spacing w:before="53"/>
              <w:ind w:left="13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285</w:t>
            </w:r>
          </w:p>
        </w:tc>
        <w:tc>
          <w:tcPr>
            <w:tcW w:w="442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3"/>
              <w:ind w:left="21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  <w:tr>
        <w:trPr>
          <w:trHeight w:val="354" w:hRule="atLeast"/>
        </w:trPr>
        <w:tc>
          <w:tcPr>
            <w:tcW w:w="4675" w:type="dxa"/>
          </w:tcPr>
          <w:p>
            <w:pPr>
              <w:pStyle w:val="TableParagraph"/>
              <w:spacing w:before="46"/>
              <w:ind w:left="71"/>
              <w:rPr>
                <w:sz w:val="22"/>
              </w:rPr>
            </w:pPr>
            <w:r>
              <w:rPr>
                <w:sz w:val="22"/>
              </w:rPr>
              <w:t>Hospital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Dia</w:t>
            </w:r>
          </w:p>
        </w:tc>
        <w:tc>
          <w:tcPr>
            <w:tcW w:w="751" w:type="dxa"/>
          </w:tcPr>
          <w:p>
            <w:pPr>
              <w:pStyle w:val="TableParagraph"/>
              <w:spacing w:before="46"/>
              <w:ind w:left="13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365</w:t>
            </w:r>
          </w:p>
        </w:tc>
        <w:tc>
          <w:tcPr>
            <w:tcW w:w="442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6"/>
              <w:ind w:left="21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420</w:t>
            </w:r>
          </w:p>
        </w:tc>
      </w:tr>
    </w:tbl>
    <w:p>
      <w:pPr>
        <w:pStyle w:val="BodyText"/>
        <w:spacing w:before="132" w:after="1"/>
        <w:rPr>
          <w:rFonts w:ascii="Arial"/>
          <w:b/>
          <w:sz w:val="20"/>
        </w:rPr>
      </w:pPr>
    </w:p>
    <w:tbl>
      <w:tblPr>
        <w:tblW w:w="0" w:type="auto"/>
        <w:jc w:val="left"/>
        <w:tblInd w:w="7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5"/>
        <w:gridCol w:w="751"/>
        <w:gridCol w:w="4421"/>
      </w:tblGrid>
      <w:tr>
        <w:trPr>
          <w:trHeight w:val="325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7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Consulta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médica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na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atenção</w:t>
            </w:r>
            <w:r>
              <w:rPr>
                <w:rFonts w:ascii="Arial" w:hAnsi="Arial"/>
                <w:b/>
                <w:spacing w:val="-2"/>
                <w:sz w:val="22"/>
              </w:rPr>
              <w:t> especializada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12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2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Março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2025</w:t>
            </w:r>
          </w:p>
        </w:tc>
      </w:tr>
      <w:tr>
        <w:trPr>
          <w:trHeight w:val="321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Angiologia</w:t>
            </w:r>
          </w:p>
        </w:tc>
        <w:tc>
          <w:tcPr>
            <w:tcW w:w="751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ind w:left="136"/>
              <w:rPr>
                <w:sz w:val="22"/>
              </w:rPr>
            </w:pPr>
            <w:r>
              <w:rPr>
                <w:spacing w:val="-4"/>
                <w:sz w:val="22"/>
              </w:rPr>
              <w:t>3400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1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49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Anestesiologia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21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181</w:t>
            </w:r>
          </w:p>
        </w:tc>
      </w:tr>
      <w:tr>
        <w:trPr>
          <w:trHeight w:val="349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6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Aparelho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Digestivo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1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51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Cardiologia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1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</w:tr>
      <w:tr>
        <w:trPr>
          <w:trHeight w:val="339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76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Vascular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2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val="349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Geral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21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295</w:t>
            </w:r>
          </w:p>
        </w:tc>
      </w:tr>
      <w:tr>
        <w:trPr>
          <w:trHeight w:val="351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6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Torácica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</w:tr>
      <w:tr>
        <w:trPr>
          <w:trHeight w:val="349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Geral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21"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349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Médica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2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351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Geriatria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78</w:t>
            </w:r>
          </w:p>
        </w:tc>
      </w:tr>
      <w:tr>
        <w:trPr>
          <w:trHeight w:val="349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sz w:val="22"/>
              </w:rPr>
            </w:pPr>
            <w:r>
              <w:rPr>
                <w:sz w:val="22"/>
              </w:rPr>
              <w:t>Neurologia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Clínica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21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</w:tr>
      <w:tr>
        <w:trPr>
          <w:trHeight w:val="349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Neurocirurgia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6" w:lineRule="exact" w:before="93"/>
              <w:ind w:left="2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</w:tr>
      <w:tr>
        <w:trPr>
          <w:trHeight w:val="351" w:hRule="atLeast"/>
        </w:trPr>
        <w:tc>
          <w:tcPr>
            <w:tcW w:w="46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Otorrinolaringologia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1"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4675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sz w:val="22"/>
              </w:rPr>
            </w:pPr>
            <w:r>
              <w:rPr>
                <w:sz w:val="22"/>
              </w:rPr>
              <w:t>Ortopedia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Traumatologia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2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1.643</w:t>
            </w:r>
          </w:p>
        </w:tc>
      </w:tr>
      <w:tr>
        <w:trPr>
          <w:trHeight w:val="343" w:hRule="atLeast"/>
        </w:trPr>
        <w:tc>
          <w:tcPr>
            <w:tcW w:w="46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Endocrinologia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6"/>
              <w:ind w:left="2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</w:tr>
      <w:tr>
        <w:trPr>
          <w:trHeight w:val="346" w:hRule="atLeast"/>
        </w:trPr>
        <w:tc>
          <w:tcPr>
            <w:tcW w:w="46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Nefrologia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6"/>
              <w:ind w:left="2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</w:tr>
      <w:tr>
        <w:trPr>
          <w:trHeight w:val="343" w:hRule="atLeast"/>
        </w:trPr>
        <w:tc>
          <w:tcPr>
            <w:tcW w:w="46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Infectologia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6"/>
              <w:ind w:left="2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</w:tr>
      <w:tr>
        <w:trPr>
          <w:trHeight w:val="346" w:hRule="atLeast"/>
        </w:trPr>
        <w:tc>
          <w:tcPr>
            <w:tcW w:w="46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Gastroenterologia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6"/>
              <w:ind w:left="2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</w:tr>
      <w:tr>
        <w:trPr>
          <w:trHeight w:val="334" w:hRule="atLeast"/>
        </w:trPr>
        <w:tc>
          <w:tcPr>
            <w:tcW w:w="46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Pneumologia/Tisiologia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1"/>
              <w:ind w:left="2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val="346" w:hRule="atLeast"/>
        </w:trPr>
        <w:tc>
          <w:tcPr>
            <w:tcW w:w="46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Urologia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6"/>
              <w:ind w:left="2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343" w:hRule="atLeast"/>
        </w:trPr>
        <w:tc>
          <w:tcPr>
            <w:tcW w:w="46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Hematologia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4"/>
              <w:ind w:left="2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</w:tr>
      <w:tr>
        <w:trPr>
          <w:trHeight w:val="354" w:hRule="atLeast"/>
        </w:trPr>
        <w:tc>
          <w:tcPr>
            <w:tcW w:w="467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3128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35"/>
        <w:rPr>
          <w:rFonts w:ascii="Arial"/>
          <w:b/>
          <w:sz w:val="20"/>
        </w:r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5"/>
        <w:gridCol w:w="751"/>
        <w:gridCol w:w="4421"/>
      </w:tblGrid>
      <w:tr>
        <w:trPr>
          <w:trHeight w:val="534" w:hRule="atLeast"/>
        </w:trPr>
        <w:tc>
          <w:tcPr>
            <w:tcW w:w="4675" w:type="dxa"/>
            <w:tcBorders>
              <w:top w:val="nil"/>
            </w:tcBorders>
          </w:tcPr>
          <w:p>
            <w:pPr>
              <w:pStyle w:val="TableParagraph"/>
              <w:tabs>
                <w:tab w:pos="1259" w:val="left" w:leader="none"/>
                <w:tab w:pos="3277" w:val="left" w:leader="none"/>
                <w:tab w:pos="3779" w:val="left" w:leader="none"/>
              </w:tabs>
              <w:spacing w:line="252" w:lineRule="exact" w:before="11"/>
              <w:ind w:left="71" w:right="5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Consulta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pacing w:val="-2"/>
                <w:sz w:val="22"/>
              </w:rPr>
              <w:t>multiprofissional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pacing w:val="-6"/>
                <w:sz w:val="22"/>
              </w:rPr>
              <w:t>na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pacing w:val="-2"/>
                <w:sz w:val="22"/>
              </w:rPr>
              <w:t>atenção especializada</w:t>
            </w:r>
          </w:p>
        </w:tc>
        <w:tc>
          <w:tcPr>
            <w:tcW w:w="751" w:type="dxa"/>
            <w:tcBorders>
              <w:top w:val="nil"/>
            </w:tcBorders>
          </w:tcPr>
          <w:p>
            <w:pPr>
              <w:pStyle w:val="TableParagraph"/>
              <w:spacing w:before="139"/>
              <w:ind w:left="1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4421" w:type="dxa"/>
            <w:tcBorders>
              <w:top w:val="nil"/>
            </w:tcBorders>
          </w:tcPr>
          <w:p>
            <w:pPr>
              <w:pStyle w:val="TableParagraph"/>
              <w:spacing w:before="139"/>
              <w:ind w:left="21" w:right="9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Abril/2025</w:t>
            </w:r>
          </w:p>
        </w:tc>
      </w:tr>
      <w:tr>
        <w:trPr>
          <w:trHeight w:val="369" w:hRule="atLeast"/>
        </w:trPr>
        <w:tc>
          <w:tcPr>
            <w:tcW w:w="4675" w:type="dxa"/>
          </w:tcPr>
          <w:p>
            <w:pPr>
              <w:pStyle w:val="TableParagraph"/>
              <w:spacing w:before="61"/>
              <w:ind w:left="71"/>
              <w:rPr>
                <w:sz w:val="22"/>
              </w:rPr>
            </w:pPr>
            <w:r>
              <w:rPr>
                <w:sz w:val="22"/>
              </w:rPr>
              <w:t>Buco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Maxilo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Facial</w:t>
            </w:r>
          </w:p>
        </w:tc>
        <w:tc>
          <w:tcPr>
            <w:tcW w:w="75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1.700</w:t>
            </w:r>
          </w:p>
        </w:tc>
        <w:tc>
          <w:tcPr>
            <w:tcW w:w="4421" w:type="dxa"/>
          </w:tcPr>
          <w:p>
            <w:pPr>
              <w:pStyle w:val="TableParagraph"/>
              <w:spacing w:before="53"/>
              <w:ind w:left="21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122</w:t>
            </w:r>
          </w:p>
        </w:tc>
      </w:tr>
      <w:tr>
        <w:trPr>
          <w:trHeight w:val="376" w:hRule="atLeast"/>
        </w:trPr>
        <w:tc>
          <w:tcPr>
            <w:tcW w:w="4675" w:type="dxa"/>
          </w:tcPr>
          <w:p>
            <w:pPr>
              <w:pStyle w:val="TableParagraph"/>
              <w:spacing w:before="6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Enfermagem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68"/>
              <w:ind w:left="21" w:righ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2.365</w:t>
            </w:r>
          </w:p>
        </w:tc>
      </w:tr>
      <w:tr>
        <w:trPr>
          <w:trHeight w:val="369" w:hRule="atLeast"/>
        </w:trPr>
        <w:tc>
          <w:tcPr>
            <w:tcW w:w="4675" w:type="dxa"/>
          </w:tcPr>
          <w:p>
            <w:pPr>
              <w:pStyle w:val="TableParagraph"/>
              <w:spacing w:before="61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Fisioterapia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61"/>
              <w:ind w:left="21" w:right="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4675" w:type="dxa"/>
          </w:tcPr>
          <w:p>
            <w:pPr>
              <w:pStyle w:val="TableParagraph"/>
              <w:spacing w:before="61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Fonoaudiologia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61"/>
              <w:ind w:left="21" w:right="1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71" w:hRule="atLeast"/>
        </w:trPr>
        <w:tc>
          <w:tcPr>
            <w:tcW w:w="4675" w:type="dxa"/>
          </w:tcPr>
          <w:p>
            <w:pPr>
              <w:pStyle w:val="TableParagraph"/>
              <w:spacing w:before="63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Nutrição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63"/>
              <w:ind w:left="21" w:righ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</w:tr>
      <w:tr>
        <w:trPr>
          <w:trHeight w:val="369" w:hRule="atLeast"/>
        </w:trPr>
        <w:tc>
          <w:tcPr>
            <w:tcW w:w="4675" w:type="dxa"/>
          </w:tcPr>
          <w:p>
            <w:pPr>
              <w:pStyle w:val="TableParagraph"/>
              <w:spacing w:before="61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Psicologia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61"/>
              <w:ind w:left="21" w:righ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4675" w:type="dxa"/>
          </w:tcPr>
          <w:p>
            <w:pPr>
              <w:pStyle w:val="TableParagraph"/>
              <w:spacing w:before="61"/>
              <w:ind w:left="71"/>
              <w:rPr>
                <w:sz w:val="22"/>
              </w:rPr>
            </w:pPr>
            <w:r>
              <w:rPr>
                <w:sz w:val="22"/>
              </w:rPr>
              <w:t>Serviço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Social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61"/>
              <w:ind w:left="21" w:righ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71" w:hRule="atLeast"/>
        </w:trPr>
        <w:tc>
          <w:tcPr>
            <w:tcW w:w="4675" w:type="dxa"/>
          </w:tcPr>
          <w:p>
            <w:pPr>
              <w:pStyle w:val="TableParagraph"/>
              <w:spacing w:before="63"/>
              <w:ind w:left="71"/>
              <w:rPr>
                <w:sz w:val="22"/>
              </w:rPr>
            </w:pPr>
            <w:r>
              <w:rPr>
                <w:sz w:val="22"/>
              </w:rPr>
              <w:t>Terapia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Ocupacional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63"/>
              <w:ind w:left="21" w:righ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val="369" w:hRule="atLeast"/>
        </w:trPr>
        <w:tc>
          <w:tcPr>
            <w:tcW w:w="4675" w:type="dxa"/>
          </w:tcPr>
          <w:p>
            <w:pPr>
              <w:pStyle w:val="TableParagraph"/>
              <w:spacing w:before="61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Farmácia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61"/>
              <w:ind w:left="21" w:right="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4675" w:type="dxa"/>
          </w:tcPr>
          <w:p>
            <w:pPr>
              <w:pStyle w:val="TableParagraph"/>
              <w:spacing w:before="61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before="57"/>
              <w:ind w:left="21" w:right="1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2.658</w:t>
            </w:r>
          </w:p>
        </w:tc>
      </w:tr>
    </w:tbl>
    <w:p>
      <w:pPr>
        <w:pStyle w:val="BodyText"/>
        <w:spacing w:before="55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855" w:val="left" w:leader="none"/>
        </w:tabs>
        <w:spacing w:line="240" w:lineRule="auto" w:before="0" w:after="0"/>
        <w:ind w:left="855" w:right="0" w:hanging="36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2"/>
          <w:sz w:val="22"/>
        </w:rPr>
        <w:t> Crítica</w:t>
      </w:r>
    </w:p>
    <w:p>
      <w:pPr>
        <w:pStyle w:val="BodyText"/>
        <w:spacing w:before="148"/>
        <w:rPr>
          <w:rFonts w:ascii="Arial"/>
          <w:b/>
        </w:rPr>
      </w:pPr>
    </w:p>
    <w:p>
      <w:pPr>
        <w:pStyle w:val="BodyText"/>
        <w:spacing w:line="367" w:lineRule="auto"/>
        <w:ind w:left="734" w:right="731" w:firstLine="720"/>
        <w:jc w:val="both"/>
      </w:pPr>
      <w:r>
        <w:rPr/>
        <w:t>A</w:t>
      </w:r>
      <w:r>
        <w:rPr>
          <w:spacing w:val="-5"/>
        </w:rPr>
        <w:t> </w:t>
      </w:r>
      <w:r>
        <w:rPr/>
        <w:t>produção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consultas</w:t>
      </w:r>
      <w:r>
        <w:rPr>
          <w:spacing w:val="-7"/>
        </w:rPr>
        <w:t> </w:t>
      </w:r>
      <w:r>
        <w:rPr/>
        <w:t>multiprofissionais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atenção</w:t>
      </w:r>
      <w:r>
        <w:rPr>
          <w:spacing w:val="-3"/>
        </w:rPr>
        <w:t> </w:t>
      </w:r>
      <w:r>
        <w:rPr/>
        <w:t>especializada</w:t>
      </w:r>
      <w:r>
        <w:rPr>
          <w:spacing w:val="-6"/>
        </w:rPr>
        <w:t> </w:t>
      </w:r>
      <w:r>
        <w:rPr/>
        <w:t>no</w:t>
      </w:r>
      <w:r>
        <w:rPr>
          <w:spacing w:val="-3"/>
        </w:rPr>
        <w:t> </w:t>
      </w:r>
      <w:r>
        <w:rPr/>
        <w:t>mês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2025, superou</w:t>
      </w:r>
      <w:r>
        <w:rPr>
          <w:spacing w:val="-8"/>
        </w:rPr>
        <w:t> </w:t>
      </w:r>
      <w:r>
        <w:rPr/>
        <w:t>em</w:t>
      </w:r>
      <w:r>
        <w:rPr>
          <w:spacing w:val="-10"/>
        </w:rPr>
        <w:t> </w:t>
      </w:r>
      <w:r>
        <w:rPr/>
        <w:t>129%</w:t>
      </w:r>
      <w:r>
        <w:rPr>
          <w:spacing w:val="-10"/>
        </w:rPr>
        <w:t> </w:t>
      </w:r>
      <w:r>
        <w:rPr/>
        <w:t>(ou</w:t>
      </w:r>
      <w:r>
        <w:rPr>
          <w:spacing w:val="-9"/>
        </w:rPr>
        <w:t> </w:t>
      </w:r>
      <w:r>
        <w:rPr/>
        <w:t>seja,</w:t>
      </w:r>
      <w:r>
        <w:rPr>
          <w:spacing w:val="-12"/>
        </w:rPr>
        <w:t> </w:t>
      </w:r>
      <w:r>
        <w:rPr/>
        <w:t>mais</w:t>
      </w:r>
      <w:r>
        <w:rPr>
          <w:spacing w:val="-8"/>
        </w:rPr>
        <w:t> </w:t>
      </w:r>
      <w:r>
        <w:rPr/>
        <w:t>do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o</w:t>
      </w:r>
      <w:r>
        <w:rPr>
          <w:spacing w:val="-8"/>
        </w:rPr>
        <w:t> </w:t>
      </w:r>
      <w:r>
        <w:rPr/>
        <w:t>dobro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esperado).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Enfermagem</w:t>
      </w:r>
      <w:r>
        <w:rPr>
          <w:spacing w:val="-8"/>
        </w:rPr>
        <w:t> </w:t>
      </w:r>
      <w:r>
        <w:rPr/>
        <w:t>representou</w:t>
      </w:r>
      <w:r>
        <w:rPr>
          <w:spacing w:val="-8"/>
        </w:rPr>
        <w:t> </w:t>
      </w:r>
      <w:r>
        <w:rPr/>
        <w:t>o</w:t>
      </w:r>
      <w:r>
        <w:rPr>
          <w:spacing w:val="-14"/>
        </w:rPr>
        <w:t> </w:t>
      </w:r>
      <w:r>
        <w:rPr/>
        <w:t>maior volume de atendimentos (89% do total), praticamente toda a superação da meta.</w:t>
      </w:r>
    </w:p>
    <w:p>
      <w:pPr>
        <w:pStyle w:val="BodyText"/>
        <w:spacing w:line="364" w:lineRule="auto"/>
        <w:ind w:left="734" w:right="731" w:firstLine="720"/>
        <w:jc w:val="both"/>
      </w:pPr>
      <w:r>
        <w:rPr/>
        <w:t>A meta de consultas médicas representa uma boa eficiência geral, com 91,5% de </w:t>
      </w:r>
      <w:r>
        <w:rPr>
          <w:spacing w:val="-2"/>
        </w:rPr>
        <w:t>cumprimento.</w:t>
      </w:r>
    </w:p>
    <w:p>
      <w:pPr>
        <w:pStyle w:val="BodyText"/>
        <w:ind w:left="1454"/>
        <w:jc w:val="both"/>
      </w:pPr>
      <w:r>
        <w:rPr/>
        <w:t>O</w:t>
      </w:r>
      <w:r>
        <w:rPr>
          <w:spacing w:val="1"/>
        </w:rPr>
        <w:t> </w:t>
      </w:r>
      <w:r>
        <w:rPr/>
        <w:t>Hospital</w:t>
      </w:r>
      <w:r>
        <w:rPr>
          <w:spacing w:val="-4"/>
        </w:rPr>
        <w:t> </w:t>
      </w:r>
      <w:r>
        <w:rPr/>
        <w:t>Dia</w:t>
      </w:r>
      <w:r>
        <w:rPr>
          <w:spacing w:val="-2"/>
        </w:rPr>
        <w:t> </w:t>
      </w:r>
      <w:r>
        <w:rPr/>
        <w:t>também</w:t>
      </w:r>
      <w:r>
        <w:rPr>
          <w:spacing w:val="-2"/>
        </w:rPr>
        <w:t> </w:t>
      </w:r>
      <w:r>
        <w:rPr/>
        <w:t>superou sua</w:t>
      </w:r>
      <w:r>
        <w:rPr>
          <w:spacing w:val="-2"/>
        </w:rPr>
        <w:t> </w:t>
      </w:r>
      <w:r>
        <w:rPr/>
        <w:t>meta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15%,</w:t>
      </w:r>
      <w:r>
        <w:rPr>
          <w:spacing w:val="-2"/>
        </w:rPr>
        <w:t> </w:t>
      </w:r>
      <w:r>
        <w:rPr/>
        <w:t>evidenciando</w:t>
      </w:r>
      <w:r>
        <w:rPr>
          <w:spacing w:val="-2"/>
        </w:rPr>
        <w:t> </w:t>
      </w:r>
      <w:r>
        <w:rPr/>
        <w:t>boa</w:t>
      </w:r>
      <w:r>
        <w:rPr>
          <w:spacing w:val="-2"/>
        </w:rPr>
        <w:t> </w:t>
      </w:r>
      <w:r>
        <w:rPr/>
        <w:t>utilização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serviço.</w:t>
      </w:r>
    </w:p>
    <w:p>
      <w:pPr>
        <w:pStyle w:val="BodyText"/>
        <w:spacing w:line="364" w:lineRule="auto" w:before="129"/>
        <w:ind w:left="734" w:right="733" w:firstLine="720"/>
        <w:jc w:val="both"/>
      </w:pPr>
      <w:r>
        <w:rPr/>
        <w:t>Ortopedia e Traumatologia (1.643) representa mais da metade das consultas realizadas (52,6%), o que sinaliza uma alta demanda e resolutividade em Ortopedia.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ListParagraph"/>
        <w:numPr>
          <w:ilvl w:val="1"/>
          <w:numId w:val="1"/>
        </w:numPr>
        <w:tabs>
          <w:tab w:pos="1161" w:val="left" w:leader="none"/>
        </w:tabs>
        <w:spacing w:line="240" w:lineRule="auto" w:before="0" w:after="0"/>
        <w:ind w:left="1161" w:right="0" w:hanging="42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Produção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Serviço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Apoio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Diagnóstico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Terapêutico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(SADT)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ofertados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realizados</w:t>
      </w:r>
    </w:p>
    <w:p>
      <w:pPr>
        <w:pStyle w:val="BodyText"/>
        <w:spacing w:before="24"/>
        <w:rPr>
          <w:rFonts w:ascii="Arial"/>
          <w:b/>
          <w:sz w:val="20"/>
        </w:rPr>
      </w:pPr>
    </w:p>
    <w:tbl>
      <w:tblPr>
        <w:tblW w:w="0" w:type="auto"/>
        <w:jc w:val="left"/>
        <w:tblInd w:w="13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6"/>
        <w:gridCol w:w="1020"/>
        <w:gridCol w:w="1922"/>
      </w:tblGrid>
      <w:tr>
        <w:trPr>
          <w:trHeight w:val="321" w:hRule="atLeast"/>
        </w:trPr>
        <w:tc>
          <w:tcPr>
            <w:tcW w:w="56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8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SADT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EXTERNO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-2"/>
                <w:sz w:val="22"/>
              </w:rPr>
              <w:t> Realizado</w:t>
            </w:r>
          </w:p>
        </w:tc>
        <w:tc>
          <w:tcPr>
            <w:tcW w:w="102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8"/>
              <w:ind w:left="2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192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9" w:lineRule="exact" w:before="62"/>
              <w:ind w:left="21" w:right="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Colonoscopia</w:t>
            </w:r>
          </w:p>
        </w:tc>
        <w:tc>
          <w:tcPr>
            <w:tcW w:w="102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36" w:lineRule="exact" w:before="44"/>
              <w:ind w:left="22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1922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36" w:lineRule="exact" w:before="44"/>
              <w:ind w:left="21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digestiva</w:t>
            </w:r>
          </w:p>
        </w:tc>
        <w:tc>
          <w:tcPr>
            <w:tcW w:w="102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1922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</w:tr>
      <w:tr>
        <w:trPr>
          <w:trHeight w:val="307" w:hRule="atLeast"/>
        </w:trPr>
        <w:tc>
          <w:tcPr>
            <w:tcW w:w="568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vias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urinárias</w:t>
            </w:r>
          </w:p>
        </w:tc>
        <w:tc>
          <w:tcPr>
            <w:tcW w:w="102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5" w:lineRule="exact" w:before="42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92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5" w:lineRule="exact" w:before="42"/>
              <w:ind w:left="21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28" w:hRule="atLeast"/>
        </w:trPr>
        <w:tc>
          <w:tcPr>
            <w:tcW w:w="5686" w:type="dxa"/>
          </w:tcPr>
          <w:p>
            <w:pPr>
              <w:pStyle w:val="TableParagraph"/>
              <w:spacing w:before="41"/>
              <w:ind w:left="71"/>
              <w:rPr>
                <w:sz w:val="22"/>
              </w:rPr>
            </w:pPr>
            <w:r>
              <w:rPr>
                <w:sz w:val="22"/>
              </w:rPr>
              <w:t>Tomografia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Computadorizada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contraste)</w:t>
            </w:r>
          </w:p>
        </w:tc>
        <w:tc>
          <w:tcPr>
            <w:tcW w:w="1020" w:type="dxa"/>
          </w:tcPr>
          <w:p>
            <w:pPr>
              <w:pStyle w:val="TableParagraph"/>
              <w:spacing w:before="41"/>
              <w:ind w:left="22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w="1922" w:type="dxa"/>
          </w:tcPr>
          <w:p>
            <w:pPr>
              <w:pStyle w:val="TableParagraph"/>
              <w:spacing w:before="41"/>
              <w:ind w:left="21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324" w:hRule="atLeast"/>
        </w:trPr>
        <w:tc>
          <w:tcPr>
            <w:tcW w:w="56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Ultrassonografia</w:t>
            </w:r>
          </w:p>
        </w:tc>
        <w:tc>
          <w:tcPr>
            <w:tcW w:w="102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6" w:lineRule="exact" w:before="68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192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6" w:lineRule="exact" w:before="68"/>
              <w:ind w:left="21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Ultrassonografia/Doppler</w:t>
            </w:r>
          </w:p>
        </w:tc>
        <w:tc>
          <w:tcPr>
            <w:tcW w:w="102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1922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val="307" w:hRule="atLeast"/>
        </w:trPr>
        <w:tc>
          <w:tcPr>
            <w:tcW w:w="568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4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8" w:lineRule="exact" w:before="38"/>
              <w:ind w:left="22" w:right="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465</w:t>
            </w:r>
          </w:p>
        </w:tc>
        <w:tc>
          <w:tcPr>
            <w:tcW w:w="192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8" w:lineRule="exact" w:before="38"/>
              <w:ind w:left="21" w:right="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224</w:t>
            </w:r>
          </w:p>
        </w:tc>
      </w:tr>
    </w:tbl>
    <w:p>
      <w:pPr>
        <w:pStyle w:val="TableParagraph"/>
        <w:spacing w:after="0" w:line="248" w:lineRule="exact"/>
        <w:jc w:val="center"/>
        <w:rPr>
          <w:rFonts w:ascii="Arial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69"/>
        <w:rPr>
          <w:rFonts w:ascii="Arial"/>
          <w:b/>
          <w:sz w:val="20"/>
        </w:rPr>
      </w:pPr>
    </w:p>
    <w:tbl>
      <w:tblPr>
        <w:tblW w:w="0" w:type="auto"/>
        <w:jc w:val="left"/>
        <w:tblInd w:w="13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6"/>
        <w:gridCol w:w="1020"/>
        <w:gridCol w:w="1922"/>
      </w:tblGrid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SADT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EXTERNO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Ofertado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exact" w:before="38"/>
              <w:ind w:left="22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19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exact" w:before="38"/>
              <w:ind w:left="21" w:right="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Colonoscopia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19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val="298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digestiva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19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1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1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vias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urinárias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9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z w:val="22"/>
              </w:rPr>
              <w:t>Tomografia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Computadorizada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contraste)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w="19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Ultrassonografia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19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</w:tr>
      <w:tr>
        <w:trPr>
          <w:trHeight w:val="298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Ultrassonografia/Doppler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19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exact" w:before="38"/>
              <w:ind w:left="22" w:right="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465</w:t>
            </w:r>
          </w:p>
        </w:tc>
        <w:tc>
          <w:tcPr>
            <w:tcW w:w="19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exact" w:before="38"/>
              <w:ind w:left="21" w:right="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564</w:t>
            </w:r>
          </w:p>
        </w:tc>
      </w:tr>
      <w:tr>
        <w:trPr>
          <w:trHeight w:val="307" w:hRule="atLeast"/>
        </w:trPr>
        <w:tc>
          <w:tcPr>
            <w:tcW w:w="56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5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SADT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INTERNO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" w:right="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exact" w:before="62"/>
              <w:ind w:left="21" w:right="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298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Eletrocardiograma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1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digestiva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z w:val="22"/>
              </w:rPr>
              <w:t>Raio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4.536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z w:val="22"/>
              </w:rPr>
              <w:t>Tomografia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Computadorizada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5.085</w:t>
            </w:r>
          </w:p>
        </w:tc>
      </w:tr>
      <w:tr>
        <w:trPr>
          <w:trHeight w:val="298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Ultrassonografia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Ultrassonografia/Doppler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z w:val="22"/>
              </w:rPr>
              <w:t>Análises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Clínicas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57.334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Ecocardiograma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253</w:t>
            </w:r>
          </w:p>
        </w:tc>
      </w:tr>
      <w:tr>
        <w:trPr>
          <w:trHeight w:val="298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Colonoscopia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42"/>
              <w:ind w:left="21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6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Broncoscopia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 w:before="42"/>
              <w:ind w:left="21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307" w:hRule="atLeast"/>
        </w:trPr>
        <w:tc>
          <w:tcPr>
            <w:tcW w:w="56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42"/>
              <w:ind w:left="2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 w:before="38"/>
              <w:ind w:left="21" w:right="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68.424</w:t>
            </w:r>
          </w:p>
        </w:tc>
      </w:tr>
    </w:tbl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1" w:after="0"/>
        <w:ind w:left="1099" w:right="0" w:hanging="36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2"/>
          <w:sz w:val="22"/>
        </w:rPr>
        <w:t> Crítica</w:t>
      </w:r>
    </w:p>
    <w:p>
      <w:pPr>
        <w:pStyle w:val="BodyText"/>
        <w:spacing w:before="239"/>
        <w:rPr>
          <w:rFonts w:ascii="Arial"/>
          <w:b/>
        </w:rPr>
      </w:pP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0" w:lineRule="auto" w:before="1" w:after="0"/>
        <w:ind w:left="1454" w:right="0" w:hanging="360"/>
        <w:jc w:val="left"/>
        <w:rPr>
          <w:rFonts w:ascii="Symbol" w:hAnsi="Symbol"/>
          <w:sz w:val="22"/>
        </w:rPr>
      </w:pPr>
      <w:r>
        <w:rPr>
          <w:rFonts w:ascii="Arial" w:hAnsi="Arial"/>
          <w:b/>
          <w:sz w:val="22"/>
        </w:rPr>
        <w:t>Alta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produtividade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interna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com</w:t>
      </w:r>
      <w:r>
        <w:rPr>
          <w:spacing w:val="-2"/>
          <w:sz w:val="22"/>
        </w:rPr>
        <w:t> </w:t>
      </w:r>
      <w:r>
        <w:rPr>
          <w:sz w:val="22"/>
        </w:rPr>
        <w:t>destaque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para:</w:t>
      </w:r>
    </w:p>
    <w:p>
      <w:pPr>
        <w:pStyle w:val="ListParagraph"/>
        <w:numPr>
          <w:ilvl w:val="3"/>
          <w:numId w:val="1"/>
        </w:numPr>
        <w:tabs>
          <w:tab w:pos="2174" w:val="left" w:leader="none"/>
        </w:tabs>
        <w:spacing w:line="225" w:lineRule="auto" w:before="248" w:after="0"/>
        <w:ind w:left="2174" w:right="733" w:hanging="360"/>
        <w:jc w:val="both"/>
        <w:rPr>
          <w:sz w:val="22"/>
        </w:rPr>
      </w:pPr>
      <w:r>
        <w:rPr>
          <w:rFonts w:ascii="Arial" w:hAnsi="Arial"/>
          <w:b/>
          <w:sz w:val="22"/>
        </w:rPr>
        <w:t>Análises clínicas (57.334) </w:t>
      </w:r>
      <w:r>
        <w:rPr>
          <w:sz w:val="22"/>
        </w:rPr>
        <w:t>e </w:t>
      </w:r>
      <w:r>
        <w:rPr>
          <w:rFonts w:ascii="Arial" w:hAnsi="Arial"/>
          <w:b/>
          <w:sz w:val="22"/>
        </w:rPr>
        <w:t>tomografias (5.085)</w:t>
      </w:r>
      <w:r>
        <w:rPr>
          <w:sz w:val="22"/>
        </w:rPr>
        <w:t>, que concentram a maior parte dos </w:t>
      </w:r>
      <w:r>
        <w:rPr>
          <w:spacing w:val="-2"/>
          <w:sz w:val="22"/>
        </w:rPr>
        <w:t>SADTs.</w:t>
      </w: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0" w:lineRule="auto" w:before="246" w:after="0"/>
        <w:ind w:left="1454" w:right="0" w:hanging="360"/>
        <w:jc w:val="left"/>
        <w:rPr>
          <w:rFonts w:ascii="Symbol" w:hAnsi="Symbol"/>
          <w:sz w:val="22"/>
        </w:rPr>
      </w:pPr>
      <w:r>
        <w:rPr>
          <w:rFonts w:ascii="Arial" w:hAnsi="Arial"/>
          <w:b/>
          <w:sz w:val="22"/>
        </w:rPr>
        <w:t>Comparação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com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SADT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2"/>
          <w:sz w:val="22"/>
        </w:rPr>
        <w:t>externo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3"/>
          <w:numId w:val="1"/>
        </w:numPr>
        <w:tabs>
          <w:tab w:pos="2172" w:val="left" w:leader="none"/>
          <w:tab w:pos="2174" w:val="left" w:leader="none"/>
        </w:tabs>
        <w:spacing w:line="235" w:lineRule="auto" w:before="242" w:after="0"/>
        <w:ind w:left="2174" w:right="728" w:hanging="360"/>
        <w:jc w:val="both"/>
        <w:rPr>
          <w:sz w:val="22"/>
        </w:rPr>
      </w:pPr>
      <w:r>
        <w:rPr>
          <w:sz w:val="22"/>
        </w:rPr>
        <w:t>A</w:t>
      </w:r>
      <w:r>
        <w:rPr>
          <w:spacing w:val="-15"/>
          <w:sz w:val="22"/>
        </w:rPr>
        <w:t> </w:t>
      </w:r>
      <w:r>
        <w:rPr>
          <w:sz w:val="22"/>
        </w:rPr>
        <w:t>tomografia</w:t>
      </w:r>
      <w:r>
        <w:rPr>
          <w:spacing w:val="-15"/>
          <w:sz w:val="22"/>
        </w:rPr>
        <w:t> </w:t>
      </w:r>
      <w:r>
        <w:rPr>
          <w:sz w:val="22"/>
        </w:rPr>
        <w:t>tem</w:t>
      </w:r>
      <w:r>
        <w:rPr>
          <w:spacing w:val="-14"/>
          <w:sz w:val="22"/>
        </w:rPr>
        <w:t> </w:t>
      </w:r>
      <w:r>
        <w:rPr>
          <w:sz w:val="22"/>
        </w:rPr>
        <w:t>produção</w:t>
      </w:r>
      <w:r>
        <w:rPr>
          <w:spacing w:val="-14"/>
          <w:sz w:val="22"/>
        </w:rPr>
        <w:t> </w:t>
      </w:r>
      <w:r>
        <w:rPr>
          <w:sz w:val="22"/>
        </w:rPr>
        <w:t>interna</w:t>
      </w:r>
      <w:r>
        <w:rPr>
          <w:spacing w:val="-15"/>
          <w:sz w:val="22"/>
        </w:rPr>
        <w:t> </w:t>
      </w:r>
      <w:r>
        <w:rPr>
          <w:sz w:val="22"/>
        </w:rPr>
        <w:t>muito</w:t>
      </w:r>
      <w:r>
        <w:rPr>
          <w:spacing w:val="-12"/>
          <w:sz w:val="22"/>
        </w:rPr>
        <w:t> </w:t>
      </w:r>
      <w:r>
        <w:rPr>
          <w:sz w:val="22"/>
        </w:rPr>
        <w:t>superior</w:t>
      </w:r>
      <w:r>
        <w:rPr>
          <w:spacing w:val="-15"/>
          <w:sz w:val="22"/>
        </w:rPr>
        <w:t> </w:t>
      </w:r>
      <w:r>
        <w:rPr>
          <w:sz w:val="22"/>
        </w:rPr>
        <w:t>à</w:t>
      </w:r>
      <w:r>
        <w:rPr>
          <w:spacing w:val="-14"/>
          <w:sz w:val="22"/>
        </w:rPr>
        <w:t> </w:t>
      </w:r>
      <w:r>
        <w:rPr>
          <w:sz w:val="22"/>
        </w:rPr>
        <w:t>externa</w:t>
      </w:r>
      <w:r>
        <w:rPr>
          <w:spacing w:val="-15"/>
          <w:sz w:val="22"/>
        </w:rPr>
        <w:t> </w:t>
      </w:r>
      <w:r>
        <w:rPr>
          <w:sz w:val="22"/>
        </w:rPr>
        <w:t>(5.085</w:t>
      </w:r>
      <w:r>
        <w:rPr>
          <w:spacing w:val="-14"/>
          <w:sz w:val="22"/>
        </w:rPr>
        <w:t> </w:t>
      </w:r>
      <w:r>
        <w:rPr>
          <w:sz w:val="22"/>
        </w:rPr>
        <w:t>vs.</w:t>
      </w:r>
      <w:r>
        <w:rPr>
          <w:spacing w:val="-14"/>
          <w:sz w:val="22"/>
        </w:rPr>
        <w:t> </w:t>
      </w:r>
      <w:r>
        <w:rPr>
          <w:sz w:val="22"/>
        </w:rPr>
        <w:t>20),</w:t>
      </w:r>
      <w:r>
        <w:rPr>
          <w:spacing w:val="-15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sugere priorização de pacientes internos, gargalo na fila externa ou sobrecarga do </w:t>
      </w:r>
      <w:r>
        <w:rPr>
          <w:spacing w:val="-2"/>
          <w:sz w:val="22"/>
        </w:rPr>
        <w:t>equipamento.</w:t>
      </w:r>
    </w:p>
    <w:p>
      <w:pPr>
        <w:pStyle w:val="BodyText"/>
        <w:spacing w:before="2"/>
      </w:pPr>
    </w:p>
    <w:p>
      <w:pPr>
        <w:pStyle w:val="ListParagraph"/>
        <w:numPr>
          <w:ilvl w:val="3"/>
          <w:numId w:val="1"/>
        </w:numPr>
        <w:tabs>
          <w:tab w:pos="2172" w:val="left" w:leader="none"/>
          <w:tab w:pos="2174" w:val="left" w:leader="none"/>
        </w:tabs>
        <w:spacing w:line="232" w:lineRule="auto" w:before="0" w:after="0"/>
        <w:ind w:left="2174" w:right="731" w:hanging="360"/>
        <w:jc w:val="both"/>
        <w:rPr>
          <w:sz w:val="22"/>
        </w:rPr>
      </w:pP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endoscopia</w:t>
      </w:r>
      <w:r>
        <w:rPr>
          <w:spacing w:val="-13"/>
          <w:sz w:val="22"/>
        </w:rPr>
        <w:t> </w:t>
      </w:r>
      <w:r>
        <w:rPr>
          <w:sz w:val="22"/>
        </w:rPr>
        <w:t>digestiva</w:t>
      </w:r>
      <w:r>
        <w:rPr>
          <w:spacing w:val="-14"/>
          <w:sz w:val="22"/>
        </w:rPr>
        <w:t> </w:t>
      </w:r>
      <w:r>
        <w:rPr>
          <w:sz w:val="22"/>
        </w:rPr>
        <w:t>apresenta</w:t>
      </w:r>
      <w:r>
        <w:rPr>
          <w:spacing w:val="-14"/>
          <w:sz w:val="22"/>
        </w:rPr>
        <w:t> </w:t>
      </w:r>
      <w:r>
        <w:rPr>
          <w:sz w:val="22"/>
        </w:rPr>
        <w:t>alta</w:t>
      </w:r>
      <w:r>
        <w:rPr>
          <w:spacing w:val="-15"/>
          <w:sz w:val="22"/>
        </w:rPr>
        <w:t> </w:t>
      </w:r>
      <w:r>
        <w:rPr>
          <w:sz w:val="22"/>
        </w:rPr>
        <w:t>realização</w:t>
      </w:r>
      <w:r>
        <w:rPr>
          <w:spacing w:val="-12"/>
          <w:sz w:val="22"/>
        </w:rPr>
        <w:t> </w:t>
      </w:r>
      <w:r>
        <w:rPr>
          <w:sz w:val="22"/>
        </w:rPr>
        <w:t>interna</w:t>
      </w:r>
      <w:r>
        <w:rPr>
          <w:spacing w:val="-15"/>
          <w:sz w:val="22"/>
        </w:rPr>
        <w:t> </w:t>
      </w:r>
      <w:r>
        <w:rPr>
          <w:sz w:val="22"/>
        </w:rPr>
        <w:t>(177),</w:t>
      </w:r>
      <w:r>
        <w:rPr>
          <w:spacing w:val="-14"/>
          <w:sz w:val="22"/>
        </w:rPr>
        <w:t> </w:t>
      </w:r>
      <w:r>
        <w:rPr>
          <w:sz w:val="22"/>
        </w:rPr>
        <w:t>enquanto</w:t>
      </w:r>
      <w:r>
        <w:rPr>
          <w:spacing w:val="-14"/>
          <w:sz w:val="22"/>
        </w:rPr>
        <w:t> </w:t>
      </w:r>
      <w:r>
        <w:rPr>
          <w:sz w:val="22"/>
        </w:rPr>
        <w:t>externamente não atinge sequer 40% da meta, indicando priorização para casos de urgência ou dificuldade em manter a linha de cuidado ambulatorial.</w:t>
      </w:r>
    </w:p>
    <w:p>
      <w:pPr>
        <w:pStyle w:val="BodyText"/>
        <w:spacing w:before="10"/>
      </w:pPr>
    </w:p>
    <w:p>
      <w:pPr>
        <w:pStyle w:val="ListParagraph"/>
        <w:numPr>
          <w:ilvl w:val="3"/>
          <w:numId w:val="1"/>
        </w:numPr>
        <w:tabs>
          <w:tab w:pos="2172" w:val="left" w:leader="none"/>
          <w:tab w:pos="2174" w:val="left" w:leader="none"/>
        </w:tabs>
        <w:spacing w:line="225" w:lineRule="auto" w:before="0" w:after="0"/>
        <w:ind w:left="2174" w:right="730" w:hanging="360"/>
        <w:jc w:val="both"/>
        <w:rPr>
          <w:sz w:val="22"/>
        </w:rPr>
      </w:pPr>
      <w:r>
        <w:rPr>
          <w:sz w:val="22"/>
        </w:rPr>
        <w:t>A endoscopia de vias urinárias não é ofertada por não possuirmos o equipamento </w:t>
      </w:r>
      <w:r>
        <w:rPr>
          <w:spacing w:val="-2"/>
          <w:sz w:val="22"/>
        </w:rPr>
        <w:t>necessário.</w:t>
      </w:r>
    </w:p>
    <w:p>
      <w:pPr>
        <w:pStyle w:val="ListParagraph"/>
        <w:spacing w:after="0" w:line="225" w:lineRule="auto"/>
        <w:jc w:val="both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0"/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099" w:right="0" w:hanging="36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Atendimento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pacing w:val="-2"/>
          <w:sz w:val="22"/>
        </w:rPr>
        <w:t>urgência</w:t>
      </w:r>
    </w:p>
    <w:p>
      <w:pPr>
        <w:pStyle w:val="BodyText"/>
        <w:spacing w:before="23"/>
        <w:rPr>
          <w:rFonts w:ascii="Arial"/>
          <w:b/>
          <w:sz w:val="20"/>
        </w:rPr>
      </w:pPr>
    </w:p>
    <w:tbl>
      <w:tblPr>
        <w:tblW w:w="0" w:type="auto"/>
        <w:jc w:val="left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4"/>
        <w:gridCol w:w="2554"/>
        <w:gridCol w:w="2213"/>
      </w:tblGrid>
      <w:tr>
        <w:trPr>
          <w:trHeight w:val="325" w:hRule="atLeast"/>
        </w:trPr>
        <w:tc>
          <w:tcPr>
            <w:tcW w:w="512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Classificação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Risco</w:t>
            </w:r>
          </w:p>
        </w:tc>
        <w:tc>
          <w:tcPr>
            <w:tcW w:w="2554" w:type="dxa"/>
          </w:tcPr>
          <w:p>
            <w:pPr>
              <w:pStyle w:val="TableParagraph"/>
              <w:spacing w:line="243" w:lineRule="exact" w:before="62"/>
              <w:ind w:left="15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2213" w:type="dxa"/>
          </w:tcPr>
          <w:p>
            <w:pPr>
              <w:pStyle w:val="TableParagraph"/>
              <w:spacing w:line="243" w:lineRule="exact" w:before="62"/>
              <w:ind w:left="9" w:right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296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2828"/>
          </w:tcPr>
          <w:p>
            <w:pPr>
              <w:pStyle w:val="TableParagraph"/>
              <w:spacing w:before="27"/>
              <w:ind w:left="71"/>
              <w:rPr>
                <w:sz w:val="22"/>
              </w:rPr>
            </w:pPr>
            <w:r>
              <w:rPr>
                <w:sz w:val="22"/>
              </w:rPr>
              <w:t>AACR</w:t>
            </w:r>
            <w:r>
              <w:rPr>
                <w:spacing w:val="-2"/>
                <w:sz w:val="22"/>
              </w:rPr>
              <w:t> Vermelho</w:t>
            </w:r>
          </w:p>
        </w:tc>
        <w:tc>
          <w:tcPr>
            <w:tcW w:w="2554" w:type="dxa"/>
          </w:tcPr>
          <w:p>
            <w:pPr>
              <w:pStyle w:val="TableParagraph"/>
              <w:spacing w:line="228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04" w:lineRule="exact" w:before="72"/>
              <w:ind w:left="9" w:right="6"/>
              <w:jc w:val="center"/>
              <w:rPr>
                <w:sz w:val="20"/>
              </w:rPr>
            </w:pPr>
            <w:r>
              <w:rPr>
                <w:color w:val="1F1F34"/>
                <w:spacing w:val="-5"/>
                <w:sz w:val="20"/>
              </w:rPr>
              <w:t>77</w:t>
            </w:r>
          </w:p>
        </w:tc>
      </w:tr>
      <w:tr>
        <w:trPr>
          <w:trHeight w:val="295" w:hRule="atLeast"/>
        </w:trPr>
        <w:tc>
          <w:tcPr>
            <w:tcW w:w="5124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F69736"/>
          </w:tcPr>
          <w:p>
            <w:pPr>
              <w:pStyle w:val="TableParagraph"/>
              <w:spacing w:before="24"/>
              <w:ind w:left="71"/>
              <w:rPr>
                <w:sz w:val="22"/>
              </w:rPr>
            </w:pPr>
            <w:r>
              <w:rPr>
                <w:sz w:val="22"/>
              </w:rPr>
              <w:t>AACR</w:t>
            </w:r>
            <w:r>
              <w:rPr>
                <w:spacing w:val="-2"/>
                <w:sz w:val="22"/>
              </w:rPr>
              <w:t> Laranja</w:t>
            </w:r>
          </w:p>
        </w:tc>
        <w:tc>
          <w:tcPr>
            <w:tcW w:w="2554" w:type="dxa"/>
          </w:tcPr>
          <w:p>
            <w:pPr>
              <w:pStyle w:val="TableParagraph"/>
              <w:spacing w:line="228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4" w:lineRule="exact" w:before="31"/>
              <w:ind w:left="9" w:right="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sz w:val="22"/>
              </w:rPr>
              <w:t>423</w:t>
            </w:r>
          </w:p>
        </w:tc>
      </w:tr>
      <w:tr>
        <w:trPr>
          <w:trHeight w:val="293" w:hRule="atLeast"/>
        </w:trPr>
        <w:tc>
          <w:tcPr>
            <w:tcW w:w="5124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FFFF00"/>
          </w:tcPr>
          <w:p>
            <w:pPr>
              <w:pStyle w:val="TableParagraph"/>
              <w:spacing w:before="24"/>
              <w:ind w:left="71"/>
              <w:rPr>
                <w:sz w:val="22"/>
              </w:rPr>
            </w:pPr>
            <w:r>
              <w:rPr>
                <w:sz w:val="22"/>
              </w:rPr>
              <w:t>AACR</w:t>
            </w:r>
            <w:r>
              <w:rPr>
                <w:spacing w:val="-2"/>
                <w:sz w:val="22"/>
              </w:rPr>
              <w:t> Amarelo</w:t>
            </w:r>
          </w:p>
        </w:tc>
        <w:tc>
          <w:tcPr>
            <w:tcW w:w="2554" w:type="dxa"/>
          </w:tcPr>
          <w:p>
            <w:pPr>
              <w:pStyle w:val="TableParagraph"/>
              <w:spacing w:line="225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25" w:lineRule="exact" w:before="48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1.505</w:t>
            </w:r>
          </w:p>
        </w:tc>
      </w:tr>
      <w:tr>
        <w:trPr>
          <w:trHeight w:val="295" w:hRule="atLeast"/>
        </w:trPr>
        <w:tc>
          <w:tcPr>
            <w:tcW w:w="5124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00AF50"/>
          </w:tcPr>
          <w:p>
            <w:pPr>
              <w:pStyle w:val="TableParagraph"/>
              <w:spacing w:before="26"/>
              <w:ind w:left="71"/>
              <w:rPr>
                <w:sz w:val="22"/>
              </w:rPr>
            </w:pPr>
            <w:r>
              <w:rPr>
                <w:sz w:val="22"/>
              </w:rPr>
              <w:t>AACR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Verde</w:t>
            </w:r>
          </w:p>
        </w:tc>
        <w:tc>
          <w:tcPr>
            <w:tcW w:w="2554" w:type="dxa"/>
          </w:tcPr>
          <w:p>
            <w:pPr>
              <w:pStyle w:val="TableParagraph"/>
              <w:spacing w:line="228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28" w:lineRule="exact" w:before="48"/>
              <w:ind w:lef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</w:tr>
      <w:tr>
        <w:trPr>
          <w:trHeight w:val="295" w:hRule="atLeast"/>
        </w:trPr>
        <w:tc>
          <w:tcPr>
            <w:tcW w:w="5124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00AFEF"/>
          </w:tcPr>
          <w:p>
            <w:pPr>
              <w:pStyle w:val="TableParagraph"/>
              <w:spacing w:before="24"/>
              <w:ind w:left="71"/>
              <w:rPr>
                <w:sz w:val="22"/>
              </w:rPr>
            </w:pPr>
            <w:r>
              <w:rPr>
                <w:sz w:val="22"/>
              </w:rPr>
              <w:t>AACR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Azul</w:t>
            </w:r>
          </w:p>
        </w:tc>
        <w:tc>
          <w:tcPr>
            <w:tcW w:w="2554" w:type="dxa"/>
          </w:tcPr>
          <w:p>
            <w:pPr>
              <w:pStyle w:val="TableParagraph"/>
              <w:spacing w:line="228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28" w:lineRule="exact" w:before="48"/>
              <w:ind w:lef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</w:tr>
      <w:tr>
        <w:trPr>
          <w:trHeight w:val="514" w:hRule="atLeast"/>
        </w:trPr>
        <w:tc>
          <w:tcPr>
            <w:tcW w:w="5124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0"/>
              <w:ind w:left="71"/>
              <w:rPr>
                <w:sz w:val="22"/>
              </w:rPr>
            </w:pPr>
            <w:r>
              <w:rPr>
                <w:sz w:val="22"/>
              </w:rPr>
              <w:t>Sem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classificação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(SAMU,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Bombeiros)</w:t>
            </w:r>
            <w:r>
              <w:rPr>
                <w:spacing w:val="-3"/>
                <w:sz w:val="22"/>
              </w:rPr>
              <w:t> </w:t>
            </w:r>
            <w:r>
              <w:rPr>
                <w:color w:val="FF0000"/>
                <w:sz w:val="22"/>
              </w:rPr>
              <w:t>-</w:t>
            </w:r>
            <w:r>
              <w:rPr>
                <w:color w:val="FF0000"/>
                <w:spacing w:val="-3"/>
                <w:sz w:val="22"/>
              </w:rPr>
              <w:t> </w:t>
            </w:r>
            <w:r>
              <w:rPr>
                <w:color w:val="FF0000"/>
                <w:spacing w:val="-2"/>
                <w:sz w:val="22"/>
              </w:rPr>
              <w:t>Inclui</w:t>
            </w:r>
          </w:p>
          <w:p>
            <w:pPr>
              <w:pStyle w:val="TableParagraph"/>
              <w:spacing w:line="240" w:lineRule="exact" w:before="5"/>
              <w:ind w:left="71"/>
              <w:rPr>
                <w:sz w:val="22"/>
              </w:rPr>
            </w:pPr>
            <w:r>
              <w:rPr>
                <w:color w:val="FF0000"/>
                <w:sz w:val="22"/>
              </w:rPr>
              <w:t>pacientes</w:t>
            </w:r>
            <w:r>
              <w:rPr>
                <w:color w:val="FF0000"/>
                <w:spacing w:val="-5"/>
                <w:sz w:val="22"/>
              </w:rPr>
              <w:t> </w:t>
            </w:r>
            <w:r>
              <w:rPr>
                <w:color w:val="FF0000"/>
                <w:spacing w:val="-2"/>
                <w:sz w:val="22"/>
              </w:rPr>
              <w:t>regulados</w:t>
            </w:r>
          </w:p>
        </w:tc>
        <w:tc>
          <w:tcPr>
            <w:tcW w:w="2554" w:type="dxa"/>
          </w:tcPr>
          <w:p>
            <w:pPr>
              <w:pStyle w:val="TableParagraph"/>
              <w:spacing w:before="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exact" w:before="0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before="127"/>
              <w:ind w:left="9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496</w:t>
            </w:r>
          </w:p>
        </w:tc>
      </w:tr>
      <w:tr>
        <w:trPr>
          <w:trHeight w:val="313" w:hRule="atLeast"/>
        </w:trPr>
        <w:tc>
          <w:tcPr>
            <w:tcW w:w="512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3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2554" w:type="dxa"/>
          </w:tcPr>
          <w:p>
            <w:pPr>
              <w:pStyle w:val="TableParagraph"/>
              <w:spacing w:line="245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9" w:lineRule="exact" w:before="45"/>
              <w:ind w:left="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2.624</w:t>
            </w:r>
          </w:p>
        </w:tc>
      </w:tr>
    </w:tbl>
    <w:p>
      <w:pPr>
        <w:pStyle w:val="BodyText"/>
        <w:spacing w:before="93"/>
        <w:rPr>
          <w:rFonts w:ascii="Arial"/>
          <w:b/>
          <w:sz w:val="20"/>
        </w:rPr>
      </w:pPr>
    </w:p>
    <w:tbl>
      <w:tblPr>
        <w:tblW w:w="0" w:type="auto"/>
        <w:jc w:val="left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4"/>
        <w:gridCol w:w="2554"/>
        <w:gridCol w:w="2213"/>
      </w:tblGrid>
      <w:tr>
        <w:trPr>
          <w:trHeight w:val="328" w:hRule="atLeast"/>
        </w:trPr>
        <w:tc>
          <w:tcPr>
            <w:tcW w:w="512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0"/>
              <w:ind w:left="7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Atendimento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Urgência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Emergência</w:t>
            </w:r>
          </w:p>
        </w:tc>
        <w:tc>
          <w:tcPr>
            <w:tcW w:w="2554" w:type="dxa"/>
          </w:tcPr>
          <w:p>
            <w:pPr>
              <w:pStyle w:val="TableParagraph"/>
              <w:spacing w:before="40"/>
              <w:ind w:left="1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2213" w:type="dxa"/>
          </w:tcPr>
          <w:p>
            <w:pPr>
              <w:pStyle w:val="TableParagraph"/>
              <w:spacing w:before="40"/>
              <w:ind w:left="9" w:right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4"/>
              <w:ind w:left="71"/>
              <w:rPr>
                <w:sz w:val="22"/>
              </w:rPr>
            </w:pPr>
            <w:r>
              <w:rPr>
                <w:sz w:val="22"/>
              </w:rPr>
              <w:t>Demanda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espontânea</w:t>
            </w:r>
          </w:p>
        </w:tc>
        <w:tc>
          <w:tcPr>
            <w:tcW w:w="2554" w:type="dxa"/>
          </w:tcPr>
          <w:p>
            <w:pPr>
              <w:pStyle w:val="TableParagraph"/>
              <w:spacing w:line="242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2" w:lineRule="exact" w:before="48"/>
              <w:ind w:left="9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576</w:t>
            </w:r>
          </w:p>
        </w:tc>
      </w:tr>
      <w:tr>
        <w:trPr>
          <w:trHeight w:val="308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4"/>
              <w:ind w:left="71"/>
              <w:rPr>
                <w:sz w:val="22"/>
              </w:rPr>
            </w:pPr>
            <w:r>
              <w:rPr>
                <w:sz w:val="22"/>
              </w:rPr>
              <w:t>Demanda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regulada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0" w:lineRule="exact" w:before="48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2.048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3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2554" w:type="dxa"/>
          </w:tcPr>
          <w:p>
            <w:pPr>
              <w:pStyle w:val="TableParagraph"/>
              <w:spacing w:line="242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6" w:lineRule="exact" w:before="45"/>
              <w:ind w:left="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2.624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14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0" w:lineRule="exact" w:before="0"/>
              <w:ind w:left="17" w:right="149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Atendimento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da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Porta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1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Entrada</w:t>
            </w:r>
          </w:p>
          <w:p>
            <w:pPr>
              <w:pStyle w:val="TableParagraph"/>
              <w:spacing w:line="243" w:lineRule="exact" w:before="1"/>
              <w:ind w:left="1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2554" w:type="dxa"/>
          </w:tcPr>
          <w:p>
            <w:pPr>
              <w:pStyle w:val="TableParagraph"/>
              <w:spacing w:before="232"/>
              <w:ind w:left="15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2213" w:type="dxa"/>
          </w:tcPr>
          <w:p>
            <w:pPr>
              <w:pStyle w:val="TableParagraph"/>
              <w:spacing w:line="243" w:lineRule="exact" w:before="251"/>
              <w:ind w:left="9" w:right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90" w:lineRule="exact" w:before="1"/>
              <w:ind w:left="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Cirurgia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Buco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Maxilo </w:t>
            </w:r>
            <w:r>
              <w:rPr>
                <w:rFonts w:ascii="Calibri"/>
                <w:spacing w:val="-2"/>
                <w:sz w:val="24"/>
              </w:rPr>
              <w:t>Facial</w:t>
            </w:r>
          </w:p>
        </w:tc>
        <w:tc>
          <w:tcPr>
            <w:tcW w:w="2554" w:type="dxa"/>
          </w:tcPr>
          <w:p>
            <w:pPr>
              <w:pStyle w:val="TableParagraph"/>
              <w:spacing w:line="242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2" w:lineRule="exact" w:before="48"/>
              <w:ind w:left="9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90" w:lineRule="exact" w:before="1"/>
              <w:ind w:left="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Cirurgia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Geral</w:t>
            </w:r>
          </w:p>
        </w:tc>
        <w:tc>
          <w:tcPr>
            <w:tcW w:w="2554" w:type="dxa"/>
          </w:tcPr>
          <w:p>
            <w:pPr>
              <w:pStyle w:val="TableParagraph"/>
              <w:spacing w:line="242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2" w:lineRule="exact" w:before="48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1.906</w:t>
            </w:r>
          </w:p>
        </w:tc>
      </w:tr>
      <w:tr>
        <w:trPr>
          <w:trHeight w:val="308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8" w:lineRule="exact" w:before="0"/>
              <w:ind w:left="7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Cirurgia</w:t>
            </w:r>
            <w:r>
              <w:rPr>
                <w:rFonts w:ascii="Calibri" w:hAnsi="Calibri"/>
                <w:spacing w:val="3"/>
                <w:sz w:val="24"/>
              </w:rPr>
              <w:t> </w:t>
            </w:r>
            <w:r>
              <w:rPr>
                <w:rFonts w:ascii="Calibri" w:hAnsi="Calibri"/>
                <w:spacing w:val="-2"/>
                <w:sz w:val="24"/>
              </w:rPr>
              <w:t>Torácica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0" w:lineRule="exact" w:before="48"/>
              <w:ind w:left="9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90" w:lineRule="exact" w:before="1"/>
              <w:ind w:left="7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Clínica</w:t>
            </w:r>
            <w:r>
              <w:rPr>
                <w:rFonts w:ascii="Calibri" w:hAnsi="Calibri"/>
                <w:spacing w:val="-2"/>
                <w:sz w:val="24"/>
              </w:rPr>
              <w:t> Médica</w:t>
            </w:r>
          </w:p>
        </w:tc>
        <w:tc>
          <w:tcPr>
            <w:tcW w:w="2554" w:type="dxa"/>
          </w:tcPr>
          <w:p>
            <w:pPr>
              <w:pStyle w:val="TableParagraph"/>
              <w:spacing w:line="242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2" w:lineRule="exact" w:before="48"/>
              <w:ind w:lef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90" w:lineRule="exact" w:before="1"/>
              <w:ind w:left="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Ortopedia 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Traumatologia</w:t>
            </w:r>
          </w:p>
        </w:tc>
        <w:tc>
          <w:tcPr>
            <w:tcW w:w="2554" w:type="dxa"/>
          </w:tcPr>
          <w:p>
            <w:pPr>
              <w:pStyle w:val="TableParagraph"/>
              <w:spacing w:line="242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2" w:lineRule="exact" w:before="48"/>
              <w:ind w:left="9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383</w:t>
            </w:r>
          </w:p>
        </w:tc>
      </w:tr>
      <w:tr>
        <w:trPr>
          <w:trHeight w:val="308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8" w:lineRule="exact" w:before="0"/>
              <w:ind w:left="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Neurocirurgia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(presencial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e telemedicina)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0"/>
                <w:sz w:val="24"/>
              </w:rPr>
              <w:t>*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0" w:lineRule="exact" w:before="48"/>
              <w:ind w:left="9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93</w:t>
            </w:r>
          </w:p>
        </w:tc>
      </w:tr>
      <w:tr>
        <w:trPr>
          <w:trHeight w:val="596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92" w:lineRule="exact" w:before="0"/>
              <w:ind w:left="7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Otorrinolaringologia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(plantão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diurno,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12</w:t>
            </w:r>
            <w:r>
              <w:rPr>
                <w:rFonts w:ascii="Calibri" w:hAnsi="Calibri"/>
                <w:spacing w:val="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horas,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5"/>
                <w:sz w:val="24"/>
              </w:rPr>
              <w:t>07</w:t>
            </w:r>
          </w:p>
          <w:p>
            <w:pPr>
              <w:pStyle w:val="TableParagraph"/>
              <w:spacing w:line="285" w:lineRule="exact" w:before="0"/>
              <w:ind w:left="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dias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por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semana)</w:t>
            </w:r>
          </w:p>
        </w:tc>
        <w:tc>
          <w:tcPr>
            <w:tcW w:w="2554" w:type="dxa"/>
          </w:tcPr>
          <w:p>
            <w:pPr>
              <w:pStyle w:val="TableParagraph"/>
              <w:spacing w:before="16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before="168"/>
              <w:ind w:left="9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90" w:lineRule="exact" w:before="1"/>
              <w:ind w:left="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Neurologia (presencial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telemedicina)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pacing w:val="-10"/>
                <w:sz w:val="24"/>
              </w:rPr>
              <w:t>*</w:t>
            </w:r>
          </w:p>
        </w:tc>
        <w:tc>
          <w:tcPr>
            <w:tcW w:w="2554" w:type="dxa"/>
          </w:tcPr>
          <w:p>
            <w:pPr>
              <w:pStyle w:val="TableParagraph"/>
              <w:spacing w:line="242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2" w:lineRule="exact" w:before="48"/>
              <w:ind w:left="9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204</w:t>
            </w:r>
          </w:p>
        </w:tc>
      </w:tr>
      <w:tr>
        <w:trPr>
          <w:trHeight w:val="308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7" w:lineRule="exact" w:before="1"/>
              <w:ind w:left="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Angiologia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e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Cirurgia </w:t>
            </w:r>
            <w:r>
              <w:rPr>
                <w:rFonts w:ascii="Calibri"/>
                <w:spacing w:val="-2"/>
                <w:sz w:val="24"/>
              </w:rPr>
              <w:t>Vascular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line="240" w:lineRule="exact" w:before="48"/>
              <w:ind w:left="9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3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2554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>
            <w:pPr>
              <w:pStyle w:val="TableParagraph"/>
              <w:spacing w:line="246" w:lineRule="exact" w:before="45"/>
              <w:ind w:left="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2.624</w:t>
            </w:r>
          </w:p>
        </w:tc>
      </w:tr>
      <w:tr>
        <w:trPr>
          <w:trHeight w:val="310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08" w:hRule="atLeast"/>
        </w:trPr>
        <w:tc>
          <w:tcPr>
            <w:tcW w:w="512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1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Projeto</w:t>
            </w:r>
            <w:r>
              <w:rPr>
                <w:rFonts w:ascii="Arial"/>
                <w:b/>
                <w:spacing w:val="-8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Angels</w:t>
            </w:r>
          </w:p>
        </w:tc>
        <w:tc>
          <w:tcPr>
            <w:tcW w:w="2554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>
            <w:pPr>
              <w:pStyle w:val="TableParagraph"/>
              <w:spacing w:line="243" w:lineRule="exact" w:before="45"/>
              <w:ind w:left="9" w:right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Abril</w:t>
            </w:r>
          </w:p>
        </w:tc>
      </w:tr>
      <w:tr>
        <w:trPr>
          <w:trHeight w:val="313" w:hRule="atLeast"/>
        </w:trPr>
        <w:tc>
          <w:tcPr>
            <w:tcW w:w="512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7"/>
              <w:ind w:left="71"/>
              <w:rPr>
                <w:sz w:val="22"/>
              </w:rPr>
            </w:pPr>
            <w:r>
              <w:rPr>
                <w:sz w:val="22"/>
              </w:rPr>
              <w:t>Atendimentos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AVC</w:t>
            </w:r>
          </w:p>
        </w:tc>
        <w:tc>
          <w:tcPr>
            <w:tcW w:w="2554" w:type="dxa"/>
          </w:tcPr>
          <w:p>
            <w:pPr>
              <w:pStyle w:val="TableParagraph"/>
              <w:spacing w:line="245" w:lineRule="exact" w:before="48"/>
              <w:ind w:left="1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***</w:t>
            </w:r>
          </w:p>
        </w:tc>
        <w:tc>
          <w:tcPr>
            <w:tcW w:w="2213" w:type="dxa"/>
          </w:tcPr>
          <w:p>
            <w:pPr>
              <w:pStyle w:val="TableParagraph"/>
              <w:spacing w:before="31"/>
              <w:ind w:left="9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379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099" w:right="0" w:hanging="36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2"/>
          <w:sz w:val="22"/>
        </w:rPr>
        <w:t> Crítica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spacing w:line="364" w:lineRule="auto"/>
        <w:ind w:left="850" w:right="729" w:firstLine="720"/>
        <w:jc w:val="both"/>
      </w:pPr>
      <w:r>
        <w:rPr/>
        <w:t>A</w:t>
      </w:r>
      <w:r>
        <w:rPr>
          <w:spacing w:val="-15"/>
        </w:rPr>
        <w:t> </w:t>
      </w:r>
      <w:r>
        <w:rPr/>
        <w:t>maior</w:t>
      </w:r>
      <w:r>
        <w:rPr>
          <w:spacing w:val="-15"/>
        </w:rPr>
        <w:t> </w:t>
      </w:r>
      <w:r>
        <w:rPr/>
        <w:t>parte</w:t>
      </w:r>
      <w:r>
        <w:rPr>
          <w:spacing w:val="-14"/>
        </w:rPr>
        <w:t> </w:t>
      </w:r>
      <w:r>
        <w:rPr/>
        <w:t>dos</w:t>
      </w:r>
      <w:r>
        <w:rPr>
          <w:spacing w:val="-15"/>
        </w:rPr>
        <w:t> </w:t>
      </w:r>
      <w:r>
        <w:rPr/>
        <w:t>atendimentos</w:t>
      </w:r>
      <w:r>
        <w:rPr>
          <w:spacing w:val="-15"/>
        </w:rPr>
        <w:t> </w:t>
      </w:r>
      <w:r>
        <w:rPr/>
        <w:t>está</w:t>
      </w:r>
      <w:r>
        <w:rPr>
          <w:spacing w:val="-14"/>
        </w:rPr>
        <w:t> </w:t>
      </w:r>
      <w:r>
        <w:rPr/>
        <w:t>concentrada</w:t>
      </w:r>
      <w:r>
        <w:rPr>
          <w:spacing w:val="-15"/>
        </w:rPr>
        <w:t> </w:t>
      </w:r>
      <w:r>
        <w:rPr/>
        <w:t>na</w:t>
      </w:r>
      <w:r>
        <w:rPr>
          <w:spacing w:val="-14"/>
        </w:rPr>
        <w:t> </w:t>
      </w:r>
      <w:r>
        <w:rPr/>
        <w:t>faixa</w:t>
      </w:r>
      <w:r>
        <w:rPr>
          <w:spacing w:val="-15"/>
        </w:rPr>
        <w:t> </w:t>
      </w:r>
      <w:r>
        <w:rPr/>
        <w:t>amarela,</w:t>
      </w:r>
      <w:r>
        <w:rPr>
          <w:spacing w:val="-15"/>
        </w:rPr>
        <w:t> </w:t>
      </w:r>
      <w:r>
        <w:rPr/>
        <w:t>indicando</w:t>
      </w:r>
      <w:r>
        <w:rPr>
          <w:spacing w:val="-14"/>
        </w:rPr>
        <w:t> </w:t>
      </w:r>
      <w:r>
        <w:rPr/>
        <w:t>casos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média complexidade que requerem atenção, mas não são críticos. O número relativamente baixo de pacientes</w:t>
      </w:r>
      <w:r>
        <w:rPr>
          <w:spacing w:val="2"/>
        </w:rPr>
        <w:t> </w:t>
      </w:r>
      <w:r>
        <w:rPr/>
        <w:t>classificados</w:t>
      </w:r>
      <w:r>
        <w:rPr>
          <w:spacing w:val="2"/>
        </w:rPr>
        <w:t> </w:t>
      </w:r>
      <w:r>
        <w:rPr/>
        <w:t>como</w:t>
      </w:r>
      <w:r>
        <w:rPr>
          <w:spacing w:val="1"/>
        </w:rPr>
        <w:t> </w:t>
      </w:r>
      <w:r>
        <w:rPr/>
        <w:t>vermelho</w:t>
      </w:r>
      <w:r>
        <w:rPr>
          <w:spacing w:val="1"/>
        </w:rPr>
        <w:t> </w:t>
      </w:r>
      <w:r>
        <w:rPr/>
        <w:t>(2,9%)</w:t>
      </w:r>
      <w:r>
        <w:rPr>
          <w:spacing w:val="3"/>
        </w:rPr>
        <w:t> </w:t>
      </w:r>
      <w:r>
        <w:rPr/>
        <w:t>é</w:t>
      </w:r>
      <w:r>
        <w:rPr>
          <w:spacing w:val="1"/>
        </w:rPr>
        <w:t> </w:t>
      </w:r>
      <w:r>
        <w:rPr/>
        <w:t>esperado</w:t>
      </w:r>
      <w:r>
        <w:rPr>
          <w:spacing w:val="1"/>
        </w:rPr>
        <w:t> </w:t>
      </w:r>
      <w:r>
        <w:rPr/>
        <w:t>em</w:t>
      </w:r>
      <w:r>
        <w:rPr>
          <w:spacing w:val="2"/>
        </w:rPr>
        <w:t> </w:t>
      </w:r>
      <w:r>
        <w:rPr/>
        <w:t>serviços</w:t>
      </w:r>
      <w:r>
        <w:rPr>
          <w:spacing w:val="1"/>
        </w:rPr>
        <w:t> </w:t>
      </w:r>
      <w:r>
        <w:rPr/>
        <w:t>porta-aberta, mas</w:t>
      </w:r>
      <w:r>
        <w:rPr>
          <w:spacing w:val="2"/>
        </w:rPr>
        <w:t> </w:t>
      </w:r>
      <w:r>
        <w:rPr/>
        <w:t>o</w:t>
      </w:r>
      <w:r>
        <w:rPr>
          <w:spacing w:val="-1"/>
        </w:rPr>
        <w:t> </w:t>
      </w:r>
      <w:r>
        <w:rPr>
          <w:spacing w:val="-2"/>
        </w:rPr>
        <w:t>número</w:t>
      </w:r>
    </w:p>
    <w:p>
      <w:pPr>
        <w:pStyle w:val="BodyText"/>
        <w:spacing w:after="0" w:line="364" w:lineRule="auto"/>
        <w:jc w:val="both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3"/>
      </w:pPr>
    </w:p>
    <w:p>
      <w:pPr>
        <w:pStyle w:val="BodyText"/>
        <w:spacing w:line="364" w:lineRule="auto"/>
        <w:ind w:left="850" w:right="733"/>
        <w:jc w:val="both"/>
      </w:pPr>
      <w:r>
        <w:rPr/>
        <w:t>significativo de casos sem classificação (18,9%), oriundos do SAMU/Bombeiros, exige atenção. A ausência de triagem formal nesses casos pode dificultar a priorização adequada.</w:t>
      </w:r>
    </w:p>
    <w:p>
      <w:pPr>
        <w:pStyle w:val="BodyText"/>
        <w:spacing w:line="364" w:lineRule="auto" w:before="4"/>
        <w:ind w:left="850" w:right="731" w:firstLine="720"/>
        <w:jc w:val="both"/>
      </w:pPr>
      <w:r>
        <w:rPr/>
        <w:t>O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elevado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demandas</w:t>
      </w:r>
      <w:r>
        <w:rPr>
          <w:spacing w:val="-9"/>
        </w:rPr>
        <w:t> </w:t>
      </w:r>
      <w:r>
        <w:rPr/>
        <w:t>reguladas</w:t>
      </w:r>
      <w:r>
        <w:rPr>
          <w:spacing w:val="-7"/>
        </w:rPr>
        <w:t> </w:t>
      </w:r>
      <w:r>
        <w:rPr/>
        <w:t>indica</w:t>
      </w:r>
      <w:r>
        <w:rPr>
          <w:spacing w:val="-8"/>
        </w:rPr>
        <w:t> </w:t>
      </w:r>
      <w:r>
        <w:rPr/>
        <w:t>forte</w:t>
      </w:r>
      <w:r>
        <w:rPr>
          <w:spacing w:val="-7"/>
        </w:rPr>
        <w:t> </w:t>
      </w:r>
      <w:r>
        <w:rPr/>
        <w:t>dependência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central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regulação, o que pode ser positivo em termos de controle de fluxo, mas exige um sistema altamente eficiente de triagem e transporte. Já a baixa proporção de demanda espontânea pode indicar boa filtragem ou, em contrapartida, barreiras de acesso para pacientes não regulados.</w:t>
      </w:r>
    </w:p>
    <w:p>
      <w:pPr>
        <w:pStyle w:val="BodyText"/>
        <w:spacing w:line="364" w:lineRule="auto" w:before="5"/>
        <w:ind w:left="850" w:right="730" w:firstLine="720"/>
        <w:jc w:val="both"/>
      </w:pPr>
      <w:r>
        <w:rPr>
          <w:w w:val="105"/>
        </w:rPr>
        <w:t>Clínica</w:t>
      </w:r>
      <w:r>
        <w:rPr>
          <w:w w:val="105"/>
        </w:rPr>
        <w:t> Geral</w:t>
      </w:r>
      <w:r>
        <w:rPr>
          <w:w w:val="105"/>
        </w:rPr>
        <w:t> e</w:t>
      </w:r>
      <w:r>
        <w:rPr>
          <w:w w:val="105"/>
        </w:rPr>
        <w:t> Cirurgia</w:t>
      </w:r>
      <w:r>
        <w:rPr>
          <w:w w:val="105"/>
        </w:rPr>
        <w:t> Geral</w:t>
      </w:r>
      <w:r>
        <w:rPr>
          <w:w w:val="105"/>
        </w:rPr>
        <w:t> concentram</w:t>
      </w:r>
      <w:r>
        <w:rPr>
          <w:w w:val="105"/>
        </w:rPr>
        <w:t> os</w:t>
      </w:r>
      <w:r>
        <w:rPr>
          <w:w w:val="105"/>
        </w:rPr>
        <w:t> maiores</w:t>
      </w:r>
      <w:r>
        <w:rPr>
          <w:w w:val="105"/>
        </w:rPr>
        <w:t> volumes,</w:t>
      </w:r>
      <w:r>
        <w:rPr>
          <w:w w:val="105"/>
        </w:rPr>
        <w:t> com</w:t>
      </w:r>
      <w:r>
        <w:rPr>
          <w:w w:val="105"/>
        </w:rPr>
        <w:t> 1.178</w:t>
      </w:r>
      <w:r>
        <w:rPr>
          <w:w w:val="105"/>
        </w:rPr>
        <w:t> e</w:t>
      </w:r>
      <w:r>
        <w:rPr>
          <w:w w:val="105"/>
        </w:rPr>
        <w:t> 727 atendimentos</w:t>
      </w:r>
      <w:r>
        <w:rPr>
          <w:spacing w:val="-16"/>
          <w:w w:val="105"/>
        </w:rPr>
        <w:t> </w:t>
      </w:r>
      <w:r>
        <w:rPr>
          <w:w w:val="105"/>
        </w:rPr>
        <w:t>respectivamente</w:t>
      </w:r>
      <w:r>
        <w:rPr>
          <w:spacing w:val="-15"/>
          <w:w w:val="105"/>
        </w:rPr>
        <w:t> </w:t>
      </w:r>
      <w:r>
        <w:rPr>
          <w:w w:val="140"/>
        </w:rPr>
        <w:t>—</w:t>
      </w:r>
      <w:r>
        <w:rPr>
          <w:spacing w:val="-21"/>
          <w:w w:val="140"/>
        </w:rPr>
        <w:t> </w:t>
      </w:r>
      <w:r>
        <w:rPr>
          <w:w w:val="105"/>
        </w:rPr>
        <w:t>coerente</w:t>
      </w:r>
      <w:r>
        <w:rPr>
          <w:spacing w:val="-15"/>
          <w:w w:val="105"/>
        </w:rPr>
        <w:t> </w:t>
      </w:r>
      <w:r>
        <w:rPr>
          <w:w w:val="105"/>
        </w:rPr>
        <w:t>com</w:t>
      </w:r>
      <w:r>
        <w:rPr>
          <w:spacing w:val="-15"/>
          <w:w w:val="105"/>
        </w:rPr>
        <w:t> </w:t>
      </w:r>
      <w:r>
        <w:rPr>
          <w:w w:val="105"/>
        </w:rPr>
        <w:t>o</w:t>
      </w:r>
      <w:r>
        <w:rPr>
          <w:spacing w:val="-16"/>
          <w:w w:val="105"/>
        </w:rPr>
        <w:t> </w:t>
      </w:r>
      <w:r>
        <w:rPr>
          <w:w w:val="105"/>
        </w:rPr>
        <w:t>perfil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porta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entrada.</w:t>
      </w:r>
    </w:p>
    <w:p>
      <w:pPr>
        <w:pStyle w:val="BodyText"/>
        <w:spacing w:line="362" w:lineRule="auto" w:before="4"/>
        <w:ind w:left="850" w:right="730" w:firstLine="720"/>
        <w:jc w:val="both"/>
      </w:pPr>
      <w:r>
        <w:rPr/>
        <w:t>Ortopedia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Traumatologia</w:t>
      </w:r>
      <w:r>
        <w:rPr>
          <w:spacing w:val="-5"/>
        </w:rPr>
        <w:t> </w:t>
      </w:r>
      <w:r>
        <w:rPr/>
        <w:t>também</w:t>
      </w:r>
      <w:r>
        <w:rPr>
          <w:spacing w:val="-6"/>
        </w:rPr>
        <w:t> </w:t>
      </w:r>
      <w:r>
        <w:rPr/>
        <w:t>representa</w:t>
      </w:r>
      <w:r>
        <w:rPr>
          <w:spacing w:val="-5"/>
        </w:rPr>
        <w:t> </w:t>
      </w:r>
      <w:r>
        <w:rPr/>
        <w:t>um</w:t>
      </w:r>
      <w:r>
        <w:rPr>
          <w:spacing w:val="-4"/>
        </w:rPr>
        <w:t> </w:t>
      </w:r>
      <w:r>
        <w:rPr/>
        <w:t>volume</w:t>
      </w:r>
      <w:r>
        <w:rPr>
          <w:spacing w:val="-7"/>
        </w:rPr>
        <w:t> </w:t>
      </w:r>
      <w:r>
        <w:rPr/>
        <w:t>significativo</w:t>
      </w:r>
      <w:r>
        <w:rPr>
          <w:spacing w:val="-5"/>
        </w:rPr>
        <w:t> </w:t>
      </w:r>
      <w:r>
        <w:rPr/>
        <w:t>(383),</w:t>
      </w:r>
      <w:r>
        <w:rPr>
          <w:spacing w:val="-5"/>
        </w:rPr>
        <w:t> </w:t>
      </w:r>
      <w:r>
        <w:rPr/>
        <w:t>provavelmente refletindo acidentes e traumas leves a moderados.</w:t>
      </w:r>
    </w:p>
    <w:p>
      <w:pPr>
        <w:pStyle w:val="BodyText"/>
        <w:spacing w:line="364" w:lineRule="auto" w:before="7"/>
        <w:ind w:left="850" w:right="731" w:firstLine="720"/>
        <w:jc w:val="both"/>
      </w:pPr>
      <w:r>
        <w:rPr/>
        <w:t>379</w:t>
      </w:r>
      <w:r>
        <w:rPr>
          <w:spacing w:val="-7"/>
        </w:rPr>
        <w:t> </w:t>
      </w:r>
      <w:r>
        <w:rPr/>
        <w:t>atendimentos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AVC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mês</w:t>
      </w:r>
      <w:r>
        <w:rPr>
          <w:spacing w:val="-7"/>
        </w:rPr>
        <w:t> </w:t>
      </w:r>
      <w:r>
        <w:rPr/>
        <w:t>apontam</w:t>
      </w:r>
      <w:r>
        <w:rPr>
          <w:spacing w:val="-7"/>
        </w:rPr>
        <w:t> </w:t>
      </w:r>
      <w:r>
        <w:rPr/>
        <w:t>um</w:t>
      </w:r>
      <w:r>
        <w:rPr>
          <w:spacing w:val="-7"/>
        </w:rPr>
        <w:t> </w:t>
      </w:r>
      <w:r>
        <w:rPr/>
        <w:t>volume</w:t>
      </w:r>
      <w:r>
        <w:rPr>
          <w:spacing w:val="-8"/>
        </w:rPr>
        <w:t> </w:t>
      </w:r>
      <w:r>
        <w:rPr/>
        <w:t>alto,</w:t>
      </w:r>
      <w:r>
        <w:rPr>
          <w:spacing w:val="-4"/>
        </w:rPr>
        <w:t> </w:t>
      </w:r>
      <w:r>
        <w:rPr/>
        <w:t>o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exige</w:t>
      </w:r>
      <w:r>
        <w:rPr>
          <w:spacing w:val="-8"/>
        </w:rPr>
        <w:t> </w:t>
      </w:r>
      <w:r>
        <w:rPr/>
        <w:t>protocolos</w:t>
      </w:r>
      <w:r>
        <w:rPr>
          <w:spacing w:val="-9"/>
        </w:rPr>
        <w:t> </w:t>
      </w:r>
      <w:r>
        <w:rPr/>
        <w:t>rigorosos e equipes treinadas para garantir desfechos clínicos adequados.</w:t>
      </w:r>
    </w:p>
    <w:p>
      <w:pPr>
        <w:pStyle w:val="BodyText"/>
        <w:spacing w:line="364" w:lineRule="auto" w:before="3"/>
        <w:ind w:left="850" w:right="730" w:firstLine="720"/>
        <w:jc w:val="both"/>
      </w:pPr>
      <w:r>
        <w:rPr/>
        <w:t>O</w:t>
      </w:r>
      <w:r>
        <w:rPr>
          <w:spacing w:val="-11"/>
        </w:rPr>
        <w:t> </w:t>
      </w:r>
      <w:r>
        <w:rPr/>
        <w:t>relatório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abril</w:t>
      </w:r>
      <w:r>
        <w:rPr>
          <w:spacing w:val="-14"/>
        </w:rPr>
        <w:t> </w:t>
      </w:r>
      <w:r>
        <w:rPr/>
        <w:t>mostra</w:t>
      </w:r>
      <w:r>
        <w:rPr>
          <w:spacing w:val="-9"/>
        </w:rPr>
        <w:t> </w:t>
      </w:r>
      <w:r>
        <w:rPr/>
        <w:t>um</w:t>
      </w:r>
      <w:r>
        <w:rPr>
          <w:spacing w:val="-11"/>
        </w:rPr>
        <w:t> </w:t>
      </w:r>
      <w:r>
        <w:rPr/>
        <w:t>serviço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urgência</w:t>
      </w:r>
      <w:r>
        <w:rPr>
          <w:spacing w:val="-10"/>
        </w:rPr>
        <w:t> </w:t>
      </w:r>
      <w:r>
        <w:rPr/>
        <w:t>com</w:t>
      </w:r>
      <w:r>
        <w:rPr>
          <w:spacing w:val="-7"/>
        </w:rPr>
        <w:t> </w:t>
      </w:r>
      <w:r>
        <w:rPr/>
        <w:t>boa</w:t>
      </w:r>
      <w:r>
        <w:rPr>
          <w:spacing w:val="-12"/>
        </w:rPr>
        <w:t> </w:t>
      </w:r>
      <w:r>
        <w:rPr/>
        <w:t>capacidade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absorção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casos regulados e com atenção majoritária à média complexidade. A estrutura de atendimento está concentrada em algumas especialidades, o que é adequado ao perfil de urgência.</w:t>
      </w:r>
    </w:p>
    <w:p>
      <w:pPr>
        <w:pStyle w:val="BodyText"/>
        <w:spacing w:after="0" w:line="364" w:lineRule="auto"/>
        <w:jc w:val="both"/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0"/>
          <w:numId w:val="1"/>
        </w:numPr>
        <w:tabs>
          <w:tab w:pos="1572" w:val="left" w:leader="none"/>
        </w:tabs>
        <w:spacing w:line="240" w:lineRule="auto" w:before="18" w:after="0"/>
        <w:ind w:left="1572" w:right="0" w:hanging="720"/>
        <w:jc w:val="left"/>
        <w:rPr>
          <w:rFonts w:ascii="Arial"/>
          <w:b/>
          <w:sz w:val="24"/>
        </w:rPr>
      </w:pPr>
      <w:r>
        <w:rPr>
          <w:rFonts w:ascii="Arial"/>
          <w:b/>
          <w:sz w:val="22"/>
        </w:rPr>
        <w:t>Indicadores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desempenho</w:t>
      </w:r>
    </w:p>
    <w:p>
      <w:pPr>
        <w:pStyle w:val="BodyText"/>
        <w:spacing w:before="146"/>
        <w:rPr>
          <w:rFonts w:ascii="Arial"/>
          <w:b/>
        </w:rPr>
      </w:pPr>
    </w:p>
    <w:p>
      <w:pPr>
        <w:pStyle w:val="BodyText"/>
        <w:spacing w:line="364" w:lineRule="auto" w:before="1"/>
        <w:ind w:left="734" w:right="650" w:firstLine="720"/>
        <w:jc w:val="both"/>
      </w:pPr>
      <w:r>
        <w:rPr/>
        <w:t>O termo de colaboração firmado estabelece que 10% do valor global do orçamento, denominado parte variável, estejam vinculados ao cumprimento de metas relativas à avaliação do desempenho e qualidade dos serviços</w:t>
      </w:r>
      <w:r>
        <w:rPr>
          <w:spacing w:val="-1"/>
        </w:rPr>
        <w:t> </w:t>
      </w:r>
      <w:r>
        <w:rPr/>
        <w:t>apresentados. Esses indicadores são definidos</w:t>
      </w:r>
      <w:r>
        <w:rPr>
          <w:spacing w:val="-1"/>
        </w:rPr>
        <w:t> </w:t>
      </w:r>
      <w:r>
        <w:rPr/>
        <w:t>de acordo com o perfil de cada unidade hospitalar, foi definido para o HUGO os indicadores listados nas tabelas </w:t>
      </w:r>
      <w:r>
        <w:rPr>
          <w:spacing w:val="-2"/>
        </w:rPr>
        <w:t>abaixo.</w:t>
      </w:r>
    </w:p>
    <w:p>
      <w:pPr>
        <w:pStyle w:val="BodyText"/>
        <w:spacing w:before="27" w:after="1"/>
        <w:rPr>
          <w:sz w:val="20"/>
        </w:rPr>
      </w:pPr>
    </w:p>
    <w:tbl>
      <w:tblPr>
        <w:tblW w:w="0" w:type="auto"/>
        <w:jc w:val="left"/>
        <w:tblInd w:w="7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6"/>
        <w:gridCol w:w="840"/>
        <w:gridCol w:w="3826"/>
      </w:tblGrid>
      <w:tr>
        <w:trPr>
          <w:trHeight w:val="301" w:hRule="atLeast"/>
        </w:trPr>
        <w:tc>
          <w:tcPr>
            <w:tcW w:w="5086" w:type="dxa"/>
          </w:tcPr>
          <w:p>
            <w:pPr>
              <w:pStyle w:val="TableParagraph"/>
              <w:spacing w:line="234" w:lineRule="exact" w:before="47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Indicadores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2"/>
                <w:sz w:val="22"/>
              </w:rPr>
              <w:t> Desempenho</w:t>
            </w:r>
          </w:p>
        </w:tc>
        <w:tc>
          <w:tcPr>
            <w:tcW w:w="840" w:type="dxa"/>
          </w:tcPr>
          <w:p>
            <w:pPr>
              <w:pStyle w:val="TableParagraph"/>
              <w:spacing w:line="234" w:lineRule="exact" w:before="47"/>
              <w:ind w:left="17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Meta</w:t>
            </w:r>
          </w:p>
        </w:tc>
        <w:tc>
          <w:tcPr>
            <w:tcW w:w="3826" w:type="dxa"/>
          </w:tcPr>
          <w:p>
            <w:pPr>
              <w:pStyle w:val="TableParagraph"/>
              <w:spacing w:line="267" w:lineRule="exact" w:before="14"/>
              <w:ind w:left="30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Produção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Abril/25</w:t>
            </w:r>
          </w:p>
        </w:tc>
      </w:tr>
      <w:tr>
        <w:trPr>
          <w:trHeight w:val="284" w:hRule="atLeast"/>
        </w:trPr>
        <w:tc>
          <w:tcPr>
            <w:tcW w:w="5086" w:type="dxa"/>
          </w:tcPr>
          <w:p>
            <w:pPr>
              <w:pStyle w:val="TableParagraph"/>
              <w:spacing w:line="241" w:lineRule="exact" w:before="23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1.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Ocupação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Hospitalar</w:t>
            </w:r>
            <w:r>
              <w:rPr>
                <w:rFonts w:ascii="Arial" w:hAnsi="Arial"/>
                <w:b/>
                <w:spacing w:val="-2"/>
                <w:sz w:val="22"/>
              </w:rPr>
              <w:t> (TOH)</w:t>
            </w:r>
          </w:p>
        </w:tc>
        <w:tc>
          <w:tcPr>
            <w:tcW w:w="84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89"/>
              <w:rPr>
                <w:sz w:val="22"/>
              </w:rPr>
            </w:pPr>
          </w:p>
          <w:p>
            <w:pPr>
              <w:pStyle w:val="TableParagraph"/>
              <w:spacing w:before="0"/>
              <w:ind w:left="11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85%</w:t>
            </w: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1" w:lineRule="exact" w:before="23"/>
              <w:ind w:left="38" w:right="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94,30%</w:t>
            </w:r>
          </w:p>
        </w:tc>
      </w:tr>
      <w:tr>
        <w:trPr>
          <w:trHeight w:val="269" w:hRule="atLeast"/>
        </w:trPr>
        <w:tc>
          <w:tcPr>
            <w:tcW w:w="5086" w:type="dxa"/>
          </w:tcPr>
          <w:p>
            <w:pPr>
              <w:pStyle w:val="TableParagraph"/>
              <w:spacing w:line="237" w:lineRule="exact" w:before="12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pacientes-dia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período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37" w:lineRule="exact" w:before="12"/>
              <w:ind w:left="38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9.813</w:t>
            </w:r>
          </w:p>
        </w:tc>
      </w:tr>
      <w:tr>
        <w:trPr>
          <w:trHeight w:val="277" w:hRule="atLeast"/>
        </w:trPr>
        <w:tc>
          <w:tcPr>
            <w:tcW w:w="50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6" w:lineRule="exact" w:before="12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leitos-dia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operacionais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período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 w:before="12"/>
              <w:ind w:left="38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10.406</w:t>
            </w:r>
          </w:p>
        </w:tc>
      </w:tr>
      <w:tr>
        <w:trPr>
          <w:trHeight w:val="484" w:hRule="atLeast"/>
        </w:trPr>
        <w:tc>
          <w:tcPr>
            <w:tcW w:w="508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46" w:lineRule="exact"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  <w:u w:val="single"/>
              </w:rPr>
              <w:t>2.</w:t>
            </w:r>
            <w:r>
              <w:rPr>
                <w:rFonts w:ascii="Arial" w:hAnsi="Arial"/>
                <w:b/>
                <w:spacing w:val="-1"/>
                <w:sz w:val="22"/>
                <w:u w:val="single"/>
              </w:rPr>
              <w:t> </w:t>
            </w:r>
            <w:r>
              <w:rPr>
                <w:rFonts w:ascii="Arial" w:hAnsi="Arial"/>
                <w:b/>
                <w:sz w:val="22"/>
                <w:u w:val="single"/>
              </w:rPr>
              <w:t>Taxa</w:t>
            </w:r>
            <w:r>
              <w:rPr>
                <w:rFonts w:ascii="Arial" w:hAnsi="Arial"/>
                <w:b/>
                <w:spacing w:val="-3"/>
                <w:sz w:val="22"/>
                <w:u w:val="single"/>
              </w:rPr>
              <w:t> </w:t>
            </w:r>
            <w:r>
              <w:rPr>
                <w:rFonts w:ascii="Arial" w:hAnsi="Arial"/>
                <w:b/>
                <w:sz w:val="22"/>
                <w:u w:val="single"/>
              </w:rPr>
              <w:t>Média/Tempo</w:t>
            </w:r>
            <w:r>
              <w:rPr>
                <w:rFonts w:ascii="Arial" w:hAnsi="Arial"/>
                <w:b/>
                <w:spacing w:val="-4"/>
                <w:sz w:val="22"/>
                <w:u w:val="single"/>
              </w:rPr>
              <w:t> </w:t>
            </w:r>
            <w:r>
              <w:rPr>
                <w:rFonts w:ascii="Arial" w:hAnsi="Arial"/>
                <w:b/>
                <w:sz w:val="22"/>
                <w:u w:val="single"/>
              </w:rPr>
              <w:t>Médio</w:t>
            </w:r>
            <w:r>
              <w:rPr>
                <w:rFonts w:ascii="Arial" w:hAnsi="Arial"/>
                <w:b/>
                <w:spacing w:val="-5"/>
                <w:sz w:val="22"/>
                <w:u w:val="single"/>
              </w:rPr>
              <w:t> </w:t>
            </w:r>
            <w:r>
              <w:rPr>
                <w:rFonts w:ascii="Arial" w:hAnsi="Arial"/>
                <w:b/>
                <w:sz w:val="22"/>
                <w:u w:val="single"/>
              </w:rPr>
              <w:t>de</w:t>
            </w:r>
            <w:r>
              <w:rPr>
                <w:rFonts w:ascii="Arial" w:hAnsi="Arial"/>
                <w:b/>
                <w:spacing w:val="-1"/>
                <w:sz w:val="22"/>
                <w:u w:val="single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  <w:u w:val="single"/>
              </w:rPr>
              <w:t>Permanência</w:t>
            </w:r>
            <w:r>
              <w:rPr>
                <w:rFonts w:ascii="Arial" w:hAnsi="Arial"/>
                <w:b/>
                <w:spacing w:val="40"/>
                <w:sz w:val="22"/>
                <w:u w:val="single"/>
              </w:rPr>
              <w:t> </w:t>
            </w:r>
          </w:p>
          <w:p>
            <w:pPr>
              <w:pStyle w:val="TableParagraph"/>
              <w:spacing w:line="219" w:lineRule="exact" w:before="0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Hospitalar</w:t>
            </w:r>
            <w:r>
              <w:rPr>
                <w:rFonts w:ascii="Arial"/>
                <w:b/>
                <w:spacing w:val="-8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(TMP)</w:t>
            </w:r>
          </w:p>
        </w:tc>
        <w:tc>
          <w:tcPr>
            <w:tcW w:w="840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5"/>
              <w:rPr>
                <w:sz w:val="22"/>
              </w:rPr>
            </w:pPr>
          </w:p>
          <w:p>
            <w:pPr>
              <w:pStyle w:val="TableParagraph"/>
              <w:spacing w:before="0"/>
              <w:ind w:left="27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≤7</w:t>
            </w:r>
          </w:p>
        </w:tc>
        <w:tc>
          <w:tcPr>
            <w:tcW w:w="3826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0"/>
              <w:ind w:left="38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9,33</w:t>
            </w:r>
          </w:p>
        </w:tc>
      </w:tr>
      <w:tr>
        <w:trPr>
          <w:trHeight w:val="269" w:hRule="atLeast"/>
        </w:trPr>
        <w:tc>
          <w:tcPr>
            <w:tcW w:w="508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7" w:lineRule="exact" w:before="12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pacientes-dia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período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37" w:lineRule="exact" w:before="12"/>
              <w:ind w:left="38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9.813</w:t>
            </w:r>
          </w:p>
        </w:tc>
      </w:tr>
      <w:tr>
        <w:trPr>
          <w:trHeight w:val="277" w:hRule="atLeast"/>
        </w:trPr>
        <w:tc>
          <w:tcPr>
            <w:tcW w:w="50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6" w:lineRule="exact" w:before="12"/>
              <w:ind w:left="66"/>
              <w:rPr>
                <w:sz w:val="22"/>
              </w:rPr>
            </w:pPr>
            <w:r>
              <w:rPr>
                <w:sz w:val="22"/>
              </w:rPr>
              <w:t>Total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saídas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hospitalares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período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 w:before="12"/>
              <w:ind w:left="38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1.052</w:t>
            </w:r>
          </w:p>
        </w:tc>
      </w:tr>
      <w:tr>
        <w:trPr>
          <w:trHeight w:val="285" w:hRule="atLeast"/>
        </w:trPr>
        <w:tc>
          <w:tcPr>
            <w:tcW w:w="508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51" w:lineRule="exact" w:before="14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3.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Índice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Intervalo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Substituição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(horas)</w:t>
            </w:r>
          </w:p>
        </w:tc>
        <w:tc>
          <w:tcPr>
            <w:tcW w:w="840" w:type="dxa"/>
            <w:vMerge w:val="restart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2"/>
              <w:rPr>
                <w:sz w:val="22"/>
              </w:rPr>
            </w:pPr>
          </w:p>
          <w:p>
            <w:pPr>
              <w:pStyle w:val="TableParagraph"/>
              <w:spacing w:before="0"/>
              <w:ind w:left="2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≤24</w:t>
            </w:r>
          </w:p>
        </w:tc>
        <w:tc>
          <w:tcPr>
            <w:tcW w:w="3826" w:type="dxa"/>
            <w:tcBorders>
              <w:top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251" w:lineRule="exact" w:before="14"/>
              <w:ind w:left="38" w:right="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13,53</w:t>
            </w:r>
          </w:p>
        </w:tc>
      </w:tr>
      <w:tr>
        <w:trPr>
          <w:trHeight w:val="284" w:hRule="atLeast"/>
        </w:trPr>
        <w:tc>
          <w:tcPr>
            <w:tcW w:w="5086" w:type="dxa"/>
          </w:tcPr>
          <w:p>
            <w:pPr>
              <w:pStyle w:val="TableParagraph"/>
              <w:spacing w:line="245" w:lineRule="exact" w:before="19"/>
              <w:ind w:left="66"/>
              <w:rPr>
                <w:sz w:val="22"/>
              </w:rPr>
            </w:pPr>
            <w:r>
              <w:rPr>
                <w:sz w:val="22"/>
              </w:rPr>
              <w:t>Taxa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ocupação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hospitalar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5" w:lineRule="exact" w:before="19"/>
              <w:ind w:left="38" w:right="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94,30%</w:t>
            </w:r>
          </w:p>
        </w:tc>
      </w:tr>
      <w:tr>
        <w:trPr>
          <w:trHeight w:val="291" w:hRule="atLeast"/>
        </w:trPr>
        <w:tc>
          <w:tcPr>
            <w:tcW w:w="5086" w:type="dxa"/>
          </w:tcPr>
          <w:p>
            <w:pPr>
              <w:pStyle w:val="TableParagraph"/>
              <w:spacing w:before="19"/>
              <w:ind w:left="66"/>
              <w:rPr>
                <w:sz w:val="22"/>
              </w:rPr>
            </w:pPr>
            <w:r>
              <w:rPr>
                <w:sz w:val="22"/>
              </w:rPr>
              <w:t>Tempo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médio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permanência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9"/>
              <w:ind w:left="38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9,33</w:t>
            </w:r>
          </w:p>
        </w:tc>
      </w:tr>
      <w:tr>
        <w:trPr>
          <w:trHeight w:val="498" w:hRule="atLeast"/>
        </w:trPr>
        <w:tc>
          <w:tcPr>
            <w:tcW w:w="5086" w:type="dxa"/>
          </w:tcPr>
          <w:p>
            <w:pPr>
              <w:pStyle w:val="TableParagraph"/>
              <w:spacing w:line="252" w:lineRule="exact"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4.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Readmissão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Hospitalar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pelo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mesmo CID (em até́ 29 dias)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46"/>
              <w:rPr>
                <w:sz w:val="22"/>
              </w:rPr>
            </w:pPr>
          </w:p>
          <w:p>
            <w:pPr>
              <w:pStyle w:val="TableParagraph"/>
              <w:spacing w:before="0"/>
              <w:ind w:left="20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&lt;8%</w:t>
            </w:r>
          </w:p>
        </w:tc>
        <w:tc>
          <w:tcPr>
            <w:tcW w:w="3826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6"/>
              <w:ind w:left="38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4,93%</w:t>
            </w:r>
          </w:p>
        </w:tc>
      </w:tr>
      <w:tr>
        <w:trPr>
          <w:trHeight w:val="487" w:hRule="atLeast"/>
        </w:trPr>
        <w:tc>
          <w:tcPr>
            <w:tcW w:w="5086" w:type="dxa"/>
          </w:tcPr>
          <w:p>
            <w:pPr>
              <w:pStyle w:val="TableParagraph"/>
              <w:spacing w:line="241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 pacientes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readmitidos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até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dias</w:t>
            </w:r>
          </w:p>
          <w:p>
            <w:pPr>
              <w:pStyle w:val="TableParagraph"/>
              <w:spacing w:line="223" w:lineRule="exact" w:before="3"/>
              <w:ind w:left="66"/>
              <w:rPr>
                <w:sz w:val="22"/>
              </w:rPr>
            </w:pPr>
            <w:r>
              <w:rPr>
                <w:sz w:val="22"/>
              </w:rPr>
              <w:t>da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última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hospitalar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7"/>
              <w:ind w:left="38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</w:tr>
      <w:tr>
        <w:trPr>
          <w:trHeight w:val="291" w:hRule="atLeast"/>
        </w:trPr>
        <w:tc>
          <w:tcPr>
            <w:tcW w:w="5086" w:type="dxa"/>
          </w:tcPr>
          <w:p>
            <w:pPr>
              <w:pStyle w:val="TableParagraph"/>
              <w:spacing w:before="19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internações</w:t>
            </w:r>
            <w:r>
              <w:rPr>
                <w:spacing w:val="-2"/>
                <w:sz w:val="22"/>
              </w:rPr>
              <w:t> hospitalares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9"/>
              <w:ind w:left="38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1.074</w:t>
            </w:r>
          </w:p>
        </w:tc>
      </w:tr>
      <w:tr>
        <w:trPr>
          <w:trHeight w:val="291" w:hRule="atLeast"/>
        </w:trPr>
        <w:tc>
          <w:tcPr>
            <w:tcW w:w="5086" w:type="dxa"/>
          </w:tcPr>
          <w:p>
            <w:pPr>
              <w:pStyle w:val="TableParagraph"/>
              <w:spacing w:line="248" w:lineRule="exact" w:before="23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5.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Readmissão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em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UTI em</w:t>
            </w:r>
            <w:r>
              <w:rPr>
                <w:rFonts w:ascii="Arial" w:hAnsi="Arial"/>
                <w:b/>
                <w:spacing w:val="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até́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48 </w:t>
            </w:r>
            <w:r>
              <w:rPr>
                <w:rFonts w:ascii="Arial" w:hAnsi="Arial"/>
                <w:b/>
                <w:spacing w:val="-2"/>
                <w:sz w:val="22"/>
              </w:rPr>
              <w:t>horas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8"/>
              <w:rPr>
                <w:sz w:val="22"/>
              </w:rPr>
            </w:pPr>
          </w:p>
          <w:p>
            <w:pPr>
              <w:pStyle w:val="TableParagraph"/>
              <w:spacing w:before="1"/>
              <w:ind w:left="20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&lt;5%</w:t>
            </w:r>
          </w:p>
        </w:tc>
        <w:tc>
          <w:tcPr>
            <w:tcW w:w="3826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8" w:lineRule="exact" w:before="23"/>
              <w:ind w:left="38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2,17%</w:t>
            </w:r>
          </w:p>
        </w:tc>
      </w:tr>
      <w:tr>
        <w:trPr>
          <w:trHeight w:val="286" w:hRule="atLeast"/>
        </w:trPr>
        <w:tc>
          <w:tcPr>
            <w:tcW w:w="5086" w:type="dxa"/>
          </w:tcPr>
          <w:p>
            <w:pPr>
              <w:pStyle w:val="TableParagraph"/>
              <w:spacing w:line="247" w:lineRule="exact" w:before="19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retornos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em até́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48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horas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7" w:lineRule="exact" w:before="19"/>
              <w:ind w:left="38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91" w:hRule="atLeast"/>
        </w:trPr>
        <w:tc>
          <w:tcPr>
            <w:tcW w:w="5086" w:type="dxa"/>
          </w:tcPr>
          <w:p>
            <w:pPr>
              <w:pStyle w:val="TableParagraph"/>
              <w:spacing w:before="19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altas de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UTI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9"/>
              <w:ind w:left="38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</w:tr>
      <w:tr>
        <w:trPr>
          <w:trHeight w:val="287" w:hRule="atLeast"/>
        </w:trPr>
        <w:tc>
          <w:tcPr>
            <w:tcW w:w="5086" w:type="dxa"/>
          </w:tcPr>
          <w:p>
            <w:pPr>
              <w:pStyle w:val="TableParagraph"/>
              <w:spacing w:line="244" w:lineRule="exact" w:before="23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6.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Percentual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Ocorrência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Glosas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SIH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9"/>
              <w:rPr>
                <w:sz w:val="22"/>
              </w:rPr>
            </w:pPr>
          </w:p>
          <w:p>
            <w:pPr>
              <w:pStyle w:val="TableParagraph"/>
              <w:spacing w:before="0"/>
              <w:ind w:left="20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≤7%</w:t>
            </w:r>
          </w:p>
        </w:tc>
        <w:tc>
          <w:tcPr>
            <w:tcW w:w="38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92" w:hRule="atLeast"/>
        </w:trPr>
        <w:tc>
          <w:tcPr>
            <w:tcW w:w="5086" w:type="dxa"/>
          </w:tcPr>
          <w:p>
            <w:pPr>
              <w:pStyle w:val="TableParagraph"/>
              <w:spacing w:line="252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procedimentos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rejeitados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(exceto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falta de habilitação e capacidade instalada)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6"/>
              <w:ind w:left="38" w:right="2"/>
              <w:jc w:val="center"/>
              <w:rPr>
                <w:sz w:val="22"/>
              </w:rPr>
            </w:pPr>
            <w:r>
              <w:rPr>
                <w:sz w:val="22"/>
              </w:rPr>
              <w:t>Em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72" w:hRule="atLeast"/>
        </w:trPr>
        <w:tc>
          <w:tcPr>
            <w:tcW w:w="5086" w:type="dxa"/>
          </w:tcPr>
          <w:p>
            <w:pPr>
              <w:pStyle w:val="TableParagraph"/>
              <w:spacing w:line="241" w:lineRule="exact" w:before="11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procedimentos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apresentados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1" w:lineRule="exact" w:before="11"/>
              <w:ind w:left="38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1.473</w:t>
            </w:r>
          </w:p>
        </w:tc>
      </w:tr>
      <w:tr>
        <w:trPr>
          <w:trHeight w:val="286" w:hRule="atLeast"/>
        </w:trPr>
        <w:tc>
          <w:tcPr>
            <w:tcW w:w="5086" w:type="dxa"/>
          </w:tcPr>
          <w:p>
            <w:pPr>
              <w:pStyle w:val="TableParagraph"/>
              <w:spacing w:line="243" w:lineRule="exact" w:before="23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procedimentos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rejeitados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 w:before="23"/>
              <w:ind w:left="38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88" w:hRule="atLeast"/>
        </w:trPr>
        <w:tc>
          <w:tcPr>
            <w:tcW w:w="50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6" w:lineRule="exact" w:before="23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procedimentos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aprovados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 w:before="23"/>
              <w:ind w:left="38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481" w:hRule="atLeast"/>
        </w:trPr>
        <w:tc>
          <w:tcPr>
            <w:tcW w:w="508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6" w:lineRule="exact"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7.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Percentual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Suspensão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Cirurgias</w:t>
            </w:r>
          </w:p>
          <w:p>
            <w:pPr>
              <w:pStyle w:val="TableParagraph"/>
              <w:spacing w:line="216" w:lineRule="exact"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Eletivas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por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Condições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Operacionais</w:t>
            </w:r>
          </w:p>
        </w:tc>
        <w:tc>
          <w:tcPr>
            <w:tcW w:w="840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5"/>
              <w:rPr>
                <w:sz w:val="22"/>
              </w:rPr>
            </w:pPr>
          </w:p>
          <w:p>
            <w:pPr>
              <w:pStyle w:val="TableParagraph"/>
              <w:spacing w:before="0"/>
              <w:ind w:left="20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≤5%</w:t>
            </w:r>
          </w:p>
        </w:tc>
        <w:tc>
          <w:tcPr>
            <w:tcW w:w="3826" w:type="dxa"/>
            <w:tcBorders>
              <w:top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8"/>
              <w:ind w:left="38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4,17%</w:t>
            </w:r>
          </w:p>
        </w:tc>
      </w:tr>
      <w:tr>
        <w:trPr>
          <w:trHeight w:val="271" w:hRule="atLeast"/>
        </w:trPr>
        <w:tc>
          <w:tcPr>
            <w:tcW w:w="5086" w:type="dxa"/>
          </w:tcPr>
          <w:p>
            <w:pPr>
              <w:pStyle w:val="TableParagraph"/>
              <w:spacing w:line="240" w:lineRule="exact" w:before="12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cirurgias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eletivas</w:t>
            </w:r>
            <w:r>
              <w:rPr>
                <w:spacing w:val="-2"/>
                <w:sz w:val="22"/>
              </w:rPr>
              <w:t> suspensas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exact" w:before="12"/>
              <w:ind w:left="38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77" w:hRule="atLeast"/>
        </w:trPr>
        <w:tc>
          <w:tcPr>
            <w:tcW w:w="50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6" w:lineRule="exact" w:before="12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cirurgias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eletivas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(mapa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cirúrgico)</w:t>
            </w:r>
          </w:p>
        </w:tc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 w:before="12"/>
              <w:ind w:left="38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456</w:t>
            </w:r>
          </w:p>
        </w:tc>
      </w:tr>
      <w:tr>
        <w:trPr>
          <w:trHeight w:val="751" w:hRule="atLeast"/>
        </w:trPr>
        <w:tc>
          <w:tcPr>
            <w:tcW w:w="508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 w:before="0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8.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Percentual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cirurgias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eletivas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realizadas</w:t>
            </w:r>
          </w:p>
          <w:p>
            <w:pPr>
              <w:pStyle w:val="TableParagraph"/>
              <w:spacing w:line="252" w:lineRule="exact"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TMAT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(Tempo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máximo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aceitável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para tratamento) expirado (↓)</w:t>
            </w:r>
          </w:p>
        </w:tc>
        <w:tc>
          <w:tcPr>
            <w:tcW w:w="840" w:type="dxa"/>
            <w:vMerge w:val="restart"/>
            <w:tcBorders>
              <w:top w:val="single" w:sz="18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8"/>
              <w:rPr>
                <w:sz w:val="22"/>
              </w:rPr>
            </w:pPr>
          </w:p>
          <w:p>
            <w:pPr>
              <w:pStyle w:val="TableParagraph"/>
              <w:spacing w:before="1"/>
              <w:ind w:left="14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&lt;50%</w:t>
            </w:r>
          </w:p>
        </w:tc>
        <w:tc>
          <w:tcPr>
            <w:tcW w:w="3826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45"/>
              <w:ind w:left="38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0,94%</w:t>
            </w:r>
          </w:p>
        </w:tc>
      </w:tr>
      <w:tr>
        <w:trPr>
          <w:trHeight w:val="505" w:hRule="atLeast"/>
        </w:trPr>
        <w:tc>
          <w:tcPr>
            <w:tcW w:w="5086" w:type="dxa"/>
          </w:tcPr>
          <w:p>
            <w:pPr>
              <w:pStyle w:val="TableParagraph"/>
              <w:spacing w:line="250" w:lineRule="atLeast" w:before="0"/>
              <w:ind w:left="66" w:right="52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cirurgias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realizadas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TMAT </w:t>
            </w:r>
            <w:r>
              <w:rPr>
                <w:spacing w:val="-2"/>
                <w:sz w:val="22"/>
              </w:rPr>
              <w:t>expirado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30"/>
              <w:ind w:left="3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05" w:hRule="atLeast"/>
        </w:trPr>
        <w:tc>
          <w:tcPr>
            <w:tcW w:w="5086" w:type="dxa"/>
          </w:tcPr>
          <w:p>
            <w:pPr>
              <w:pStyle w:val="TableParagraph"/>
              <w:spacing w:line="250" w:lineRule="atLeast" w:before="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cirurgias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eletivas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lista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espera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 encaminhado para unidade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30"/>
              <w:ind w:left="3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1.067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tbl>
      <w:tblPr>
        <w:tblW w:w="0" w:type="auto"/>
        <w:jc w:val="left"/>
        <w:tblInd w:w="7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6"/>
        <w:gridCol w:w="840"/>
        <w:gridCol w:w="3826"/>
      </w:tblGrid>
      <w:tr>
        <w:trPr>
          <w:trHeight w:val="498" w:hRule="atLeast"/>
        </w:trPr>
        <w:tc>
          <w:tcPr>
            <w:tcW w:w="5086" w:type="dxa"/>
          </w:tcPr>
          <w:p>
            <w:pPr>
              <w:pStyle w:val="TableParagraph"/>
              <w:spacing w:line="245" w:lineRule="exact"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9.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Razão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do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Quantitativo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Consultas</w:t>
            </w:r>
          </w:p>
          <w:p>
            <w:pPr>
              <w:pStyle w:val="TableParagraph"/>
              <w:spacing w:line="233" w:lineRule="exact" w:before="0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Ofertadas</w:t>
            </w:r>
          </w:p>
        </w:tc>
        <w:tc>
          <w:tcPr>
            <w:tcW w:w="840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9"/>
              <w:rPr>
                <w:sz w:val="22"/>
              </w:rPr>
            </w:pPr>
          </w:p>
          <w:p>
            <w:pPr>
              <w:pStyle w:val="TableParagraph"/>
              <w:spacing w:before="0"/>
              <w:ind w:left="27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1</w:t>
            </w:r>
          </w:p>
        </w:tc>
        <w:tc>
          <w:tcPr>
            <w:tcW w:w="3826" w:type="dxa"/>
          </w:tcPr>
          <w:p>
            <w:pPr>
              <w:pStyle w:val="TableParagraph"/>
              <w:spacing w:before="119"/>
              <w:ind w:left="3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1,15</w:t>
            </w:r>
          </w:p>
        </w:tc>
      </w:tr>
      <w:tr>
        <w:trPr>
          <w:trHeight w:val="284" w:hRule="atLeast"/>
        </w:trPr>
        <w:tc>
          <w:tcPr>
            <w:tcW w:w="5086" w:type="dxa"/>
          </w:tcPr>
          <w:p>
            <w:pPr>
              <w:pStyle w:val="TableParagraph"/>
              <w:spacing w:before="12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consultas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ofertadas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38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3.917</w:t>
            </w:r>
          </w:p>
        </w:tc>
      </w:tr>
      <w:tr>
        <w:trPr>
          <w:trHeight w:val="497" w:hRule="atLeast"/>
        </w:trPr>
        <w:tc>
          <w:tcPr>
            <w:tcW w:w="5086" w:type="dxa"/>
          </w:tcPr>
          <w:p>
            <w:pPr>
              <w:pStyle w:val="TableParagraph"/>
              <w:spacing w:line="238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consultas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propostas nas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da</w:t>
            </w:r>
          </w:p>
          <w:p>
            <w:pPr>
              <w:pStyle w:val="TableParagraph"/>
              <w:spacing w:line="235" w:lineRule="exact" w:before="5"/>
              <w:ind w:left="66"/>
              <w:rPr>
                <w:sz w:val="22"/>
              </w:rPr>
            </w:pPr>
            <w:r>
              <w:rPr>
                <w:spacing w:val="-2"/>
                <w:sz w:val="22"/>
              </w:rPr>
              <w:t>unidade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5"/>
              <w:ind w:left="38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3400</w:t>
            </w:r>
          </w:p>
        </w:tc>
      </w:tr>
      <w:tr>
        <w:trPr>
          <w:trHeight w:val="594" w:hRule="atLeast"/>
        </w:trPr>
        <w:tc>
          <w:tcPr>
            <w:tcW w:w="5086" w:type="dxa"/>
          </w:tcPr>
          <w:p>
            <w:pPr>
              <w:pStyle w:val="TableParagraph"/>
              <w:spacing w:before="4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10.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Percentual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exames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imagem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com resultado entregue em até 10 dias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87"/>
              <w:rPr>
                <w:sz w:val="22"/>
              </w:rPr>
            </w:pPr>
          </w:p>
          <w:p>
            <w:pPr>
              <w:pStyle w:val="TableParagraph"/>
              <w:spacing w:before="0"/>
              <w:ind w:left="11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70%</w:t>
            </w:r>
          </w:p>
        </w:tc>
        <w:tc>
          <w:tcPr>
            <w:tcW w:w="3826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7"/>
              <w:ind w:left="38" w:right="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100,00%</w:t>
            </w:r>
          </w:p>
        </w:tc>
      </w:tr>
      <w:tr>
        <w:trPr>
          <w:trHeight w:val="490" w:hRule="atLeast"/>
        </w:trPr>
        <w:tc>
          <w:tcPr>
            <w:tcW w:w="5086" w:type="dxa"/>
          </w:tcPr>
          <w:p>
            <w:pPr>
              <w:pStyle w:val="TableParagraph"/>
              <w:spacing w:line="238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exames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imagem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liberados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até</w:t>
            </w:r>
          </w:p>
          <w:p>
            <w:pPr>
              <w:pStyle w:val="TableParagraph"/>
              <w:spacing w:line="230" w:lineRule="exact" w:before="3"/>
              <w:ind w:left="66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dias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5"/>
              <w:ind w:left="38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</w:tr>
      <w:tr>
        <w:trPr>
          <w:trHeight w:val="291" w:hRule="atLeast"/>
        </w:trPr>
        <w:tc>
          <w:tcPr>
            <w:tcW w:w="5086" w:type="dxa"/>
          </w:tcPr>
          <w:p>
            <w:pPr>
              <w:pStyle w:val="TableParagraph"/>
              <w:spacing w:before="12"/>
              <w:ind w:left="6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exames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imagem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realizados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período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38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</w:tr>
      <w:tr>
        <w:trPr>
          <w:trHeight w:val="1011" w:hRule="atLeast"/>
        </w:trPr>
        <w:tc>
          <w:tcPr>
            <w:tcW w:w="5086" w:type="dxa"/>
          </w:tcPr>
          <w:p>
            <w:pPr>
              <w:pStyle w:val="TableParagraph"/>
              <w:spacing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11. Percentual de casos de doenças/agravos/eventos</w:t>
            </w:r>
            <w:r>
              <w:rPr>
                <w:rFonts w:ascii="Arial" w:hAnsi="Arial"/>
                <w:b/>
                <w:spacing w:val="-1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1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notificação compulsória imediata (DAEI) digitados</w:t>
            </w:r>
          </w:p>
          <w:p>
            <w:pPr>
              <w:pStyle w:val="TableParagraph"/>
              <w:spacing w:line="239" w:lineRule="exact" w:before="0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oportunamente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90"/>
              <w:rPr>
                <w:sz w:val="22"/>
              </w:rPr>
            </w:pPr>
          </w:p>
          <w:p>
            <w:pPr>
              <w:pStyle w:val="TableParagraph"/>
              <w:spacing w:before="0"/>
              <w:ind w:left="11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80%</w:t>
            </w:r>
          </w:p>
        </w:tc>
        <w:tc>
          <w:tcPr>
            <w:tcW w:w="3826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2"/>
              <w:rPr>
                <w:sz w:val="22"/>
              </w:rPr>
            </w:pPr>
          </w:p>
          <w:p>
            <w:pPr>
              <w:pStyle w:val="TableParagraph"/>
              <w:spacing w:before="0"/>
              <w:ind w:left="38" w:right="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100,00%</w:t>
            </w:r>
          </w:p>
        </w:tc>
      </w:tr>
      <w:tr>
        <w:trPr>
          <w:trHeight w:val="299" w:hRule="atLeast"/>
        </w:trPr>
        <w:tc>
          <w:tcPr>
            <w:tcW w:w="5086" w:type="dxa"/>
          </w:tcPr>
          <w:p>
            <w:pPr>
              <w:pStyle w:val="TableParagraph"/>
              <w:spacing w:before="2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casos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DAEI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digitadas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até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dias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38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412</w:t>
            </w:r>
          </w:p>
        </w:tc>
      </w:tr>
      <w:tr>
        <w:trPr>
          <w:trHeight w:val="299" w:hRule="atLeast"/>
        </w:trPr>
        <w:tc>
          <w:tcPr>
            <w:tcW w:w="5086" w:type="dxa"/>
          </w:tcPr>
          <w:p>
            <w:pPr>
              <w:pStyle w:val="TableParagraph"/>
              <w:spacing w:before="2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 casos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DAEI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digitadas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período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20"/>
              <w:ind w:left="38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412</w:t>
            </w:r>
          </w:p>
        </w:tc>
      </w:tr>
      <w:tr>
        <w:trPr>
          <w:trHeight w:val="1012" w:hRule="atLeast"/>
        </w:trPr>
        <w:tc>
          <w:tcPr>
            <w:tcW w:w="5086" w:type="dxa"/>
          </w:tcPr>
          <w:p>
            <w:pPr>
              <w:pStyle w:val="TableParagraph"/>
              <w:spacing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12. Percentual de casos de doenças/agravos/eventos de notificação compulsória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imediata</w:t>
            </w:r>
            <w:r>
              <w:rPr>
                <w:rFonts w:ascii="Arial" w:hAnsi="Arial"/>
                <w:b/>
                <w:spacing w:val="-1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(DAEI)</w:t>
            </w:r>
            <w:r>
              <w:rPr>
                <w:rFonts w:ascii="Arial" w:hAnsi="Arial"/>
                <w:b/>
                <w:spacing w:val="-1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investigados</w:t>
            </w:r>
          </w:p>
          <w:p>
            <w:pPr>
              <w:pStyle w:val="TableParagraph"/>
              <w:spacing w:line="238" w:lineRule="exact" w:before="0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oportunamente.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spacing w:before="0"/>
              <w:ind w:left="11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80%</w:t>
            </w:r>
          </w:p>
        </w:tc>
        <w:tc>
          <w:tcPr>
            <w:tcW w:w="3826" w:type="dxa"/>
          </w:tcPr>
          <w:p>
            <w:pPr>
              <w:pStyle w:val="TableParagraph"/>
              <w:spacing w:before="125"/>
              <w:rPr>
                <w:sz w:val="22"/>
              </w:rPr>
            </w:pPr>
          </w:p>
          <w:p>
            <w:pPr>
              <w:pStyle w:val="TableParagraph"/>
              <w:spacing w:before="0"/>
              <w:ind w:left="30" w:righ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100,00%</w:t>
            </w:r>
          </w:p>
        </w:tc>
      </w:tr>
      <w:tr>
        <w:trPr>
          <w:trHeight w:val="505" w:hRule="atLeast"/>
        </w:trPr>
        <w:tc>
          <w:tcPr>
            <w:tcW w:w="5086" w:type="dxa"/>
          </w:tcPr>
          <w:p>
            <w:pPr>
              <w:pStyle w:val="TableParagraph"/>
              <w:spacing w:line="247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casos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DAEI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investigadas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 </w:t>
            </w:r>
            <w:r>
              <w:rPr>
                <w:spacing w:val="-5"/>
                <w:sz w:val="22"/>
              </w:rPr>
              <w:t>até</w:t>
            </w:r>
          </w:p>
          <w:p>
            <w:pPr>
              <w:pStyle w:val="TableParagraph"/>
              <w:spacing w:line="235" w:lineRule="exact" w:before="3"/>
              <w:ind w:left="66"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 data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da </w:t>
            </w:r>
            <w:r>
              <w:rPr>
                <w:spacing w:val="-2"/>
                <w:sz w:val="22"/>
              </w:rPr>
              <w:t>notificação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23"/>
              <w:ind w:left="30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412</w:t>
            </w:r>
          </w:p>
        </w:tc>
      </w:tr>
      <w:tr>
        <w:trPr>
          <w:trHeight w:val="301" w:hRule="atLeast"/>
        </w:trPr>
        <w:tc>
          <w:tcPr>
            <w:tcW w:w="5086" w:type="dxa"/>
          </w:tcPr>
          <w:p>
            <w:pPr>
              <w:pStyle w:val="TableParagraph"/>
              <w:spacing w:before="2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 casos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DAEI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notificadas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período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30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412</w:t>
            </w:r>
          </w:p>
        </w:tc>
      </w:tr>
      <w:tr>
        <w:trPr>
          <w:trHeight w:val="505" w:hRule="atLeast"/>
        </w:trPr>
        <w:tc>
          <w:tcPr>
            <w:tcW w:w="5086" w:type="dxa"/>
          </w:tcPr>
          <w:p>
            <w:pPr>
              <w:pStyle w:val="TableParagraph"/>
              <w:spacing w:line="245" w:lineRule="exact" w:before="0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13.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Percentual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perda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financeira</w:t>
            </w:r>
            <w:r>
              <w:rPr>
                <w:rFonts w:ascii="Arial"/>
                <w:b/>
                <w:spacing w:val="-7"/>
                <w:sz w:val="22"/>
              </w:rPr>
              <w:t> </w:t>
            </w:r>
            <w:r>
              <w:rPr>
                <w:rFonts w:ascii="Arial"/>
                <w:b/>
                <w:spacing w:val="-5"/>
                <w:sz w:val="22"/>
              </w:rPr>
              <w:t>por</w:t>
            </w:r>
          </w:p>
          <w:p>
            <w:pPr>
              <w:pStyle w:val="TableParagraph"/>
              <w:spacing w:line="241" w:lineRule="exact" w:before="0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vencimento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medicamentos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42"/>
              <w:rPr>
                <w:sz w:val="22"/>
              </w:rPr>
            </w:pPr>
          </w:p>
          <w:p>
            <w:pPr>
              <w:pStyle w:val="TableParagraph"/>
              <w:spacing w:before="0"/>
              <w:ind w:left="17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≤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1%</w:t>
            </w:r>
          </w:p>
        </w:tc>
        <w:tc>
          <w:tcPr>
            <w:tcW w:w="3826" w:type="dxa"/>
          </w:tcPr>
          <w:p>
            <w:pPr>
              <w:pStyle w:val="TableParagraph"/>
              <w:spacing w:before="119"/>
              <w:ind w:left="30" w:right="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0,062%</w:t>
            </w:r>
          </w:p>
        </w:tc>
      </w:tr>
      <w:tr>
        <w:trPr>
          <w:trHeight w:val="505" w:hRule="atLeast"/>
        </w:trPr>
        <w:tc>
          <w:tcPr>
            <w:tcW w:w="5086" w:type="dxa"/>
          </w:tcPr>
          <w:p>
            <w:pPr>
              <w:pStyle w:val="TableParagraph"/>
              <w:spacing w:line="245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financeiro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medicamento</w:t>
            </w:r>
          </w:p>
          <w:p>
            <w:pPr>
              <w:pStyle w:val="TableParagraph"/>
              <w:spacing w:line="238" w:lineRule="exact" w:before="3"/>
              <w:ind w:left="66"/>
              <w:rPr>
                <w:sz w:val="22"/>
              </w:rPr>
            </w:pPr>
            <w:r>
              <w:rPr>
                <w:sz w:val="22"/>
              </w:rPr>
              <w:t>padronizado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validade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expirada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mês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23"/>
              <w:ind w:left="3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2.474,860</w:t>
            </w:r>
          </w:p>
        </w:tc>
      </w:tr>
      <w:tr>
        <w:trPr>
          <w:trHeight w:val="505" w:hRule="atLeast"/>
        </w:trPr>
        <w:tc>
          <w:tcPr>
            <w:tcW w:w="5086" w:type="dxa"/>
          </w:tcPr>
          <w:p>
            <w:pPr>
              <w:pStyle w:val="TableParagraph"/>
              <w:spacing w:line="245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financeiro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medicamentos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em</w:t>
            </w:r>
          </w:p>
          <w:p>
            <w:pPr>
              <w:pStyle w:val="TableParagraph"/>
              <w:spacing w:line="238" w:lineRule="exact" w:before="3"/>
              <w:ind w:left="66"/>
              <w:rPr>
                <w:sz w:val="22"/>
              </w:rPr>
            </w:pPr>
            <w:r>
              <w:rPr>
                <w:spacing w:val="-2"/>
                <w:sz w:val="22"/>
              </w:rPr>
              <w:t>estoque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23"/>
              <w:ind w:left="30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3.969.007,52</w:t>
            </w:r>
          </w:p>
        </w:tc>
      </w:tr>
      <w:tr>
        <w:trPr>
          <w:trHeight w:val="299" w:hRule="atLeast"/>
        </w:trPr>
        <w:tc>
          <w:tcPr>
            <w:tcW w:w="5086" w:type="dxa"/>
          </w:tcPr>
          <w:p>
            <w:pPr>
              <w:pStyle w:val="TableParagraph"/>
              <w:spacing w:before="16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14.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acurácia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do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estoque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(Trimestral)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185"/>
              <w:rPr>
                <w:sz w:val="22"/>
              </w:rPr>
            </w:pPr>
          </w:p>
          <w:p>
            <w:pPr>
              <w:pStyle w:val="TableParagraph"/>
              <w:spacing w:before="0"/>
              <w:ind w:left="11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95%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3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NA</w:t>
            </w:r>
          </w:p>
        </w:tc>
      </w:tr>
      <w:tr>
        <w:trPr>
          <w:trHeight w:val="505" w:hRule="atLeast"/>
        </w:trPr>
        <w:tc>
          <w:tcPr>
            <w:tcW w:w="5086" w:type="dxa"/>
          </w:tcPr>
          <w:p>
            <w:pPr>
              <w:pStyle w:val="TableParagraph"/>
              <w:spacing w:line="245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Quantitativo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itens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medicamentos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em</w:t>
            </w:r>
          </w:p>
          <w:p>
            <w:pPr>
              <w:pStyle w:val="TableParagraph"/>
              <w:spacing w:line="235" w:lineRule="exact" w:before="5"/>
              <w:ind w:left="66"/>
              <w:rPr>
                <w:sz w:val="22"/>
              </w:rPr>
            </w:pPr>
            <w:r>
              <w:rPr>
                <w:sz w:val="22"/>
              </w:rPr>
              <w:t>conformidade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estoque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23"/>
              <w:ind w:left="3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NA</w:t>
            </w:r>
          </w:p>
        </w:tc>
      </w:tr>
      <w:tr>
        <w:trPr>
          <w:trHeight w:val="299" w:hRule="atLeast"/>
        </w:trPr>
        <w:tc>
          <w:tcPr>
            <w:tcW w:w="5086" w:type="dxa"/>
          </w:tcPr>
          <w:p>
            <w:pPr>
              <w:pStyle w:val="TableParagraph"/>
              <w:spacing w:before="20"/>
              <w:ind w:left="66"/>
              <w:rPr>
                <w:sz w:val="22"/>
              </w:rPr>
            </w:pPr>
            <w:r>
              <w:rPr>
                <w:sz w:val="22"/>
              </w:rPr>
              <w:t>Quantidade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itens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estoque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30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NA</w:t>
            </w:r>
          </w:p>
        </w:tc>
      </w:tr>
      <w:tr>
        <w:trPr>
          <w:trHeight w:val="508" w:hRule="atLeast"/>
        </w:trPr>
        <w:tc>
          <w:tcPr>
            <w:tcW w:w="5086" w:type="dxa"/>
          </w:tcPr>
          <w:p>
            <w:pPr>
              <w:pStyle w:val="TableParagraph"/>
              <w:spacing w:line="247" w:lineRule="exact"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15.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Taxa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aceitabilidade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das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intervenções</w:t>
            </w:r>
          </w:p>
          <w:p>
            <w:pPr>
              <w:pStyle w:val="TableParagraph"/>
              <w:spacing w:line="241" w:lineRule="exact" w:before="0"/>
              <w:ind w:left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farmacêuticas</w:t>
            </w:r>
          </w:p>
        </w:tc>
        <w:tc>
          <w:tcPr>
            <w:tcW w:w="840" w:type="dxa"/>
            <w:vMerge w:val="restart"/>
            <w:tcBorders>
              <w:bottom w:val="single" w:sz="2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41"/>
              <w:rPr>
                <w:sz w:val="22"/>
              </w:rPr>
            </w:pPr>
          </w:p>
          <w:p>
            <w:pPr>
              <w:pStyle w:val="TableParagraph"/>
              <w:spacing w:before="0"/>
              <w:ind w:left="11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≥</w:t>
            </w:r>
            <w:r>
              <w:rPr>
                <w:rFonts w:ascii="Arial" w:hAnsi="Arial"/>
                <w:b/>
                <w:spacing w:val="2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85%</w:t>
            </w:r>
          </w:p>
        </w:tc>
        <w:tc>
          <w:tcPr>
            <w:tcW w:w="3826" w:type="dxa"/>
          </w:tcPr>
          <w:p>
            <w:pPr>
              <w:pStyle w:val="TableParagraph"/>
              <w:spacing w:before="119"/>
              <w:ind w:left="30" w:right="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94,90%</w:t>
            </w:r>
          </w:p>
        </w:tc>
      </w:tr>
      <w:tr>
        <w:trPr>
          <w:trHeight w:val="299" w:hRule="atLeast"/>
        </w:trPr>
        <w:tc>
          <w:tcPr>
            <w:tcW w:w="5086" w:type="dxa"/>
          </w:tcPr>
          <w:p>
            <w:pPr>
              <w:pStyle w:val="TableParagraph"/>
              <w:spacing w:before="2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intervenções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aceitas</w:t>
            </w:r>
          </w:p>
        </w:tc>
        <w:tc>
          <w:tcPr>
            <w:tcW w:w="840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30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558</w:t>
            </w:r>
          </w:p>
        </w:tc>
      </w:tr>
      <w:tr>
        <w:trPr>
          <w:trHeight w:val="505" w:hRule="atLeast"/>
        </w:trPr>
        <w:tc>
          <w:tcPr>
            <w:tcW w:w="508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5" w:lineRule="exact" w:before="0"/>
              <w:ind w:left="66"/>
              <w:rPr>
                <w:sz w:val="22"/>
              </w:rPr>
            </w:pPr>
            <w:r>
              <w:rPr>
                <w:sz w:val="22"/>
              </w:rPr>
              <w:t>Número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absoluto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intervenções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registradas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que</w:t>
            </w:r>
          </w:p>
          <w:p>
            <w:pPr>
              <w:pStyle w:val="TableParagraph"/>
              <w:spacing w:line="237" w:lineRule="exact" w:before="3"/>
              <w:ind w:left="66"/>
              <w:rPr>
                <w:sz w:val="22"/>
              </w:rPr>
            </w:pPr>
            <w:r>
              <w:rPr>
                <w:sz w:val="22"/>
              </w:rPr>
              <w:t>requer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aceitação</w:t>
            </w:r>
          </w:p>
        </w:tc>
        <w:tc>
          <w:tcPr>
            <w:tcW w:w="840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23"/>
              <w:ind w:left="30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588</w:t>
            </w:r>
          </w:p>
        </w:tc>
      </w:tr>
    </w:tbl>
    <w:p>
      <w:pPr>
        <w:pStyle w:val="BodyText"/>
      </w:pPr>
    </w:p>
    <w:p>
      <w:pPr>
        <w:pStyle w:val="BodyText"/>
        <w:spacing w:before="158"/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099" w:right="0" w:hanging="36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2"/>
          <w:sz w:val="22"/>
        </w:rPr>
        <w:t> Crítica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9"/>
        <w:rPr>
          <w:rFonts w:ascii="Arial"/>
          <w:b/>
        </w:rPr>
      </w:pPr>
    </w:p>
    <w:p>
      <w:pPr>
        <w:pStyle w:val="BodyText"/>
        <w:spacing w:line="364" w:lineRule="auto" w:before="1"/>
        <w:ind w:left="734" w:right="651" w:firstLine="720"/>
        <w:jc w:val="both"/>
      </w:pPr>
      <w:r>
        <w:rPr/>
        <w:t>A</w:t>
      </w:r>
      <w:r>
        <w:rPr>
          <w:spacing w:val="-5"/>
        </w:rPr>
        <w:t> </w:t>
      </w:r>
      <w:r>
        <w:rPr/>
        <w:t>análise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Indicadores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Desempenho</w:t>
      </w:r>
      <w:r>
        <w:rPr>
          <w:spacing w:val="-7"/>
        </w:rPr>
        <w:t> </w:t>
      </w:r>
      <w:r>
        <w:rPr/>
        <w:t>referentes</w:t>
      </w:r>
      <w:r>
        <w:rPr>
          <w:spacing w:val="-4"/>
        </w:rPr>
        <w:t> </w:t>
      </w:r>
      <w:r>
        <w:rPr/>
        <w:t>à</w:t>
      </w:r>
      <w:r>
        <w:rPr>
          <w:spacing w:val="-7"/>
        </w:rPr>
        <w:t> </w:t>
      </w:r>
      <w:r>
        <w:rPr/>
        <w:t>produção</w:t>
      </w:r>
      <w:r>
        <w:rPr>
          <w:spacing w:val="-7"/>
        </w:rPr>
        <w:t> </w:t>
      </w:r>
      <w:r>
        <w:rPr/>
        <w:t>hospitalar</w:t>
      </w:r>
      <w:r>
        <w:rPr>
          <w:spacing w:val="-2"/>
        </w:rPr>
        <w:t> </w:t>
      </w:r>
      <w:r>
        <w:rPr/>
        <w:t>do</w:t>
      </w:r>
      <w:r>
        <w:rPr>
          <w:spacing w:val="-7"/>
        </w:rPr>
        <w:t> </w:t>
      </w:r>
      <w:r>
        <w:rPr/>
        <w:t>mês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abril</w:t>
      </w:r>
      <w:r>
        <w:rPr>
          <w:spacing w:val="-6"/>
        </w:rPr>
        <w:t> </w:t>
      </w:r>
      <w:r>
        <w:rPr/>
        <w:t>de 2025 revela um cenário amplamente positivo, com destaque para áreas que demonstram maturidade na gestão e na assistência.</w:t>
      </w:r>
    </w:p>
    <w:p>
      <w:pPr>
        <w:pStyle w:val="BodyText"/>
        <w:spacing w:before="2"/>
        <w:ind w:left="1454"/>
        <w:jc w:val="both"/>
      </w:pPr>
      <w:r>
        <w:rPr/>
        <w:t>A</w:t>
      </w:r>
      <w:r>
        <w:rPr>
          <w:spacing w:val="31"/>
        </w:rPr>
        <w:t> </w:t>
      </w:r>
      <w:r>
        <w:rPr/>
        <w:t>Taxa</w:t>
      </w:r>
      <w:r>
        <w:rPr>
          <w:spacing w:val="32"/>
        </w:rPr>
        <w:t> </w:t>
      </w:r>
      <w:r>
        <w:rPr/>
        <w:t>de</w:t>
      </w:r>
      <w:r>
        <w:rPr>
          <w:spacing w:val="30"/>
        </w:rPr>
        <w:t> </w:t>
      </w:r>
      <w:r>
        <w:rPr/>
        <w:t>Ocupação</w:t>
      </w:r>
      <w:r>
        <w:rPr>
          <w:spacing w:val="32"/>
        </w:rPr>
        <w:t> </w:t>
      </w:r>
      <w:r>
        <w:rPr/>
        <w:t>Hospitalar</w:t>
      </w:r>
      <w:r>
        <w:rPr>
          <w:spacing w:val="33"/>
        </w:rPr>
        <w:t> </w:t>
      </w:r>
      <w:r>
        <w:rPr/>
        <w:t>atingiu</w:t>
      </w:r>
      <w:r>
        <w:rPr>
          <w:spacing w:val="30"/>
        </w:rPr>
        <w:t> </w:t>
      </w:r>
      <w:r>
        <w:rPr/>
        <w:t>94,30%,</w:t>
      </w:r>
      <w:r>
        <w:rPr>
          <w:spacing w:val="34"/>
        </w:rPr>
        <w:t> </w:t>
      </w:r>
      <w:r>
        <w:rPr/>
        <w:t>superando</w:t>
      </w:r>
      <w:r>
        <w:rPr>
          <w:spacing w:val="32"/>
        </w:rPr>
        <w:t> </w:t>
      </w:r>
      <w:r>
        <w:rPr/>
        <w:t>a</w:t>
      </w:r>
      <w:r>
        <w:rPr>
          <w:spacing w:val="26"/>
        </w:rPr>
        <w:t> </w:t>
      </w:r>
      <w:r>
        <w:rPr/>
        <w:t>meta</w:t>
      </w:r>
      <w:r>
        <w:rPr>
          <w:spacing w:val="29"/>
        </w:rPr>
        <w:t> </w:t>
      </w:r>
      <w:r>
        <w:rPr/>
        <w:t>mínima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85%,</w:t>
      </w:r>
      <w:r>
        <w:rPr>
          <w:spacing w:val="30"/>
        </w:rPr>
        <w:t> </w:t>
      </w:r>
      <w:r>
        <w:rPr/>
        <w:t>o</w:t>
      </w:r>
      <w:r>
        <w:rPr>
          <w:spacing w:val="34"/>
        </w:rPr>
        <w:t> </w:t>
      </w:r>
      <w:r>
        <w:rPr>
          <w:spacing w:val="-5"/>
        </w:rPr>
        <w:t>que</w:t>
      </w:r>
    </w:p>
    <w:p>
      <w:pPr>
        <w:pStyle w:val="BodyText"/>
        <w:spacing w:after="0"/>
        <w:jc w:val="both"/>
        <w:sectPr>
          <w:type w:val="continuous"/>
          <w:pgSz w:w="11910" w:h="16840"/>
          <w:pgMar w:header="1068" w:footer="514" w:top="2440" w:bottom="780" w:left="566" w:right="0"/>
        </w:sectPr>
      </w:pPr>
    </w:p>
    <w:p>
      <w:pPr>
        <w:pStyle w:val="BodyText"/>
        <w:spacing w:line="364" w:lineRule="auto" w:before="43"/>
        <w:ind w:left="734" w:right="650"/>
        <w:jc w:val="both"/>
      </w:pPr>
      <w:r>
        <w:rPr/>
        <w:t>demonstra eficiência na utilização da capacidade instalada. O Índice de Intervalo de Substituição também</w:t>
      </w:r>
      <w:r>
        <w:rPr>
          <w:spacing w:val="-13"/>
        </w:rPr>
        <w:t> </w:t>
      </w:r>
      <w:r>
        <w:rPr/>
        <w:t>apresentou</w:t>
      </w:r>
      <w:r>
        <w:rPr>
          <w:spacing w:val="-13"/>
        </w:rPr>
        <w:t> </w:t>
      </w:r>
      <w:r>
        <w:rPr/>
        <w:t>bom</w:t>
      </w:r>
      <w:r>
        <w:rPr>
          <w:spacing w:val="-13"/>
        </w:rPr>
        <w:t> </w:t>
      </w:r>
      <w:r>
        <w:rPr/>
        <w:t>desempenho,</w:t>
      </w:r>
      <w:r>
        <w:rPr>
          <w:spacing w:val="-10"/>
        </w:rPr>
        <w:t> </w:t>
      </w:r>
      <w:r>
        <w:rPr/>
        <w:t>com</w:t>
      </w:r>
      <w:r>
        <w:rPr>
          <w:spacing w:val="-12"/>
        </w:rPr>
        <w:t> </w:t>
      </w:r>
      <w:r>
        <w:rPr/>
        <w:t>13,53</w:t>
      </w:r>
      <w:r>
        <w:rPr>
          <w:spacing w:val="-13"/>
        </w:rPr>
        <w:t> </w:t>
      </w:r>
      <w:r>
        <w:rPr/>
        <w:t>horas</w:t>
      </w:r>
      <w:r>
        <w:rPr>
          <w:spacing w:val="-12"/>
        </w:rPr>
        <w:t> </w:t>
      </w:r>
      <w:r>
        <w:rPr/>
        <w:t>(meta:</w:t>
      </w:r>
      <w:r>
        <w:rPr>
          <w:spacing w:val="-12"/>
        </w:rPr>
        <w:t> </w:t>
      </w:r>
      <w:r>
        <w:rPr/>
        <w:t>≤24h),</w:t>
      </w:r>
      <w:r>
        <w:rPr>
          <w:spacing w:val="-14"/>
        </w:rPr>
        <w:t> </w:t>
      </w:r>
      <w:r>
        <w:rPr/>
        <w:t>refletindo</w:t>
      </w:r>
      <w:r>
        <w:rPr>
          <w:spacing w:val="-10"/>
        </w:rPr>
        <w:t> </w:t>
      </w:r>
      <w:r>
        <w:rPr/>
        <w:t>agilidade</w:t>
      </w:r>
      <w:r>
        <w:rPr>
          <w:spacing w:val="-10"/>
        </w:rPr>
        <w:t> </w:t>
      </w:r>
      <w:r>
        <w:rPr/>
        <w:t>na</w:t>
      </w:r>
      <w:r>
        <w:rPr>
          <w:spacing w:val="-11"/>
        </w:rPr>
        <w:t> </w:t>
      </w:r>
      <w:r>
        <w:rPr/>
        <w:t>liberação e ocupação de leitos. Indicadores relacionados à qualidade da assistência, como a Taxa de Readmissão pelo mesmo CID em até 29 dias (4,93%) e a Taxa de Readmissão em UTI em até 48 horas</w:t>
      </w:r>
      <w:r>
        <w:rPr>
          <w:spacing w:val="-12"/>
        </w:rPr>
        <w:t> </w:t>
      </w:r>
      <w:r>
        <w:rPr/>
        <w:t>(2,17%),</w:t>
      </w:r>
      <w:r>
        <w:rPr>
          <w:spacing w:val="-13"/>
        </w:rPr>
        <w:t> </w:t>
      </w:r>
      <w:r>
        <w:rPr/>
        <w:t>ficaram</w:t>
      </w:r>
      <w:r>
        <w:rPr>
          <w:spacing w:val="-8"/>
        </w:rPr>
        <w:t> </w:t>
      </w:r>
      <w:r>
        <w:rPr/>
        <w:t>abaixo</w:t>
      </w:r>
      <w:r>
        <w:rPr>
          <w:spacing w:val="-11"/>
        </w:rPr>
        <w:t> </w:t>
      </w:r>
      <w:r>
        <w:rPr/>
        <w:t>dos</w:t>
      </w:r>
      <w:r>
        <w:rPr>
          <w:spacing w:val="-12"/>
        </w:rPr>
        <w:t> </w:t>
      </w:r>
      <w:r>
        <w:rPr/>
        <w:t>limites</w:t>
      </w:r>
      <w:r>
        <w:rPr>
          <w:spacing w:val="-12"/>
        </w:rPr>
        <w:t> </w:t>
      </w:r>
      <w:r>
        <w:rPr/>
        <w:t>estipulados,</w:t>
      </w:r>
      <w:r>
        <w:rPr>
          <w:spacing w:val="-12"/>
        </w:rPr>
        <w:t> </w:t>
      </w:r>
      <w:r>
        <w:rPr/>
        <w:t>indicando</w:t>
      </w:r>
      <w:r>
        <w:rPr>
          <w:spacing w:val="-11"/>
        </w:rPr>
        <w:t> </w:t>
      </w:r>
      <w:r>
        <w:rPr/>
        <w:t>uma</w:t>
      </w:r>
      <w:r>
        <w:rPr>
          <w:spacing w:val="-12"/>
        </w:rPr>
        <w:t> </w:t>
      </w:r>
      <w:r>
        <w:rPr/>
        <w:t>boa</w:t>
      </w:r>
      <w:r>
        <w:rPr>
          <w:spacing w:val="-12"/>
        </w:rPr>
        <w:t> </w:t>
      </w:r>
      <w:r>
        <w:rPr/>
        <w:t>resolutividade</w:t>
      </w:r>
      <w:r>
        <w:rPr>
          <w:spacing w:val="-11"/>
        </w:rPr>
        <w:t> </w:t>
      </w:r>
      <w:r>
        <w:rPr/>
        <w:t>clínica.</w:t>
      </w:r>
      <w:r>
        <w:rPr>
          <w:spacing w:val="-13"/>
        </w:rPr>
        <w:t> </w:t>
      </w:r>
      <w:r>
        <w:rPr/>
        <w:t>Outros destaques</w:t>
      </w:r>
      <w:r>
        <w:rPr>
          <w:spacing w:val="-1"/>
        </w:rPr>
        <w:t> </w:t>
      </w:r>
      <w:r>
        <w:rPr/>
        <w:t>positivos</w:t>
      </w:r>
      <w:r>
        <w:rPr>
          <w:spacing w:val="-1"/>
        </w:rPr>
        <w:t> </w:t>
      </w:r>
      <w:r>
        <w:rPr/>
        <w:t>incluem a baixa</w:t>
      </w:r>
      <w:r>
        <w:rPr>
          <w:spacing w:val="-2"/>
        </w:rPr>
        <w:t> </w:t>
      </w:r>
      <w:r>
        <w:rPr/>
        <w:t>taxa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suspensão</w:t>
      </w:r>
      <w:r>
        <w:rPr>
          <w:spacing w:val="-1"/>
        </w:rPr>
        <w:t> </w:t>
      </w:r>
      <w:r>
        <w:rPr/>
        <w:t>de cirurgias eletivas por</w:t>
      </w:r>
      <w:r>
        <w:rPr>
          <w:spacing w:val="-1"/>
        </w:rPr>
        <w:t> </w:t>
      </w:r>
      <w:r>
        <w:rPr/>
        <w:t>motivos</w:t>
      </w:r>
      <w:r>
        <w:rPr>
          <w:spacing w:val="-3"/>
        </w:rPr>
        <w:t> </w:t>
      </w:r>
      <w:r>
        <w:rPr/>
        <w:t>operacionais (4,17%), a excelência na entrega de resultados de exames de imagem em até 10 dias (100%) e o desempenho exemplar nos indicadores de vigilância em saúde, com 100% de casos de notificação compulsória digitados e investigados dentro do prazo.</w:t>
      </w:r>
    </w:p>
    <w:p>
      <w:pPr>
        <w:pStyle w:val="BodyText"/>
        <w:spacing w:line="364" w:lineRule="auto" w:before="9"/>
        <w:ind w:left="734" w:right="650" w:firstLine="720"/>
        <w:jc w:val="both"/>
      </w:pPr>
      <w:r>
        <w:rPr/>
        <w:t>A aceitabilidade das intervenções farmacêuticas também foi elevada, com 94,90% de intervenções aceitas, acima da meta de 85%.</w:t>
      </w:r>
    </w:p>
    <w:p>
      <w:pPr>
        <w:pStyle w:val="BodyText"/>
        <w:spacing w:line="364" w:lineRule="auto" w:before="1"/>
        <w:ind w:left="734" w:right="649" w:firstLine="720"/>
        <w:jc w:val="both"/>
      </w:pPr>
      <w:r>
        <w:rPr/>
        <w:t>Tempo Médio de Permanência Hospitalar, que atingiu 9,33 dias, superando a meta de até 7 dias.</w:t>
      </w:r>
      <w:r>
        <w:rPr>
          <w:spacing w:val="-2"/>
        </w:rPr>
        <w:t> </w:t>
      </w:r>
      <w:r>
        <w:rPr/>
        <w:t>Esse</w:t>
      </w:r>
      <w:r>
        <w:rPr>
          <w:spacing w:val="-7"/>
        </w:rPr>
        <w:t> </w:t>
      </w:r>
      <w:r>
        <w:rPr/>
        <w:t>resultado</w:t>
      </w:r>
      <w:r>
        <w:rPr>
          <w:spacing w:val="-7"/>
        </w:rPr>
        <w:t> </w:t>
      </w:r>
      <w:r>
        <w:rPr/>
        <w:t>sugere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necessidade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uma</w:t>
      </w:r>
      <w:r>
        <w:rPr>
          <w:spacing w:val="-5"/>
        </w:rPr>
        <w:t> </w:t>
      </w:r>
      <w:r>
        <w:rPr/>
        <w:t>análise</w:t>
      </w:r>
      <w:r>
        <w:rPr>
          <w:spacing w:val="-4"/>
        </w:rPr>
        <w:t> </w:t>
      </w:r>
      <w:r>
        <w:rPr/>
        <w:t>mais</w:t>
      </w:r>
      <w:r>
        <w:rPr>
          <w:spacing w:val="-4"/>
        </w:rPr>
        <w:t> </w:t>
      </w:r>
      <w:r>
        <w:rPr/>
        <w:t>profunda</w:t>
      </w:r>
      <w:r>
        <w:rPr>
          <w:spacing w:val="-6"/>
        </w:rPr>
        <w:t> </w:t>
      </w:r>
      <w:r>
        <w:rPr/>
        <w:t>das</w:t>
      </w:r>
      <w:r>
        <w:rPr>
          <w:spacing w:val="-4"/>
        </w:rPr>
        <w:t> </w:t>
      </w:r>
      <w:r>
        <w:rPr/>
        <w:t>causas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permanência prolongada, como processos de alta ineficientes, ausência de retaguarda ambulatorial ou complexidade clínica dos casos internados.</w:t>
      </w:r>
    </w:p>
    <w:p>
      <w:pPr>
        <w:pStyle w:val="BodyText"/>
        <w:spacing w:after="0" w:line="364" w:lineRule="auto"/>
        <w:jc w:val="both"/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0"/>
          <w:numId w:val="1"/>
        </w:numPr>
        <w:tabs>
          <w:tab w:pos="1162" w:val="left" w:leader="none"/>
        </w:tabs>
        <w:spacing w:line="240" w:lineRule="auto" w:before="40" w:after="0"/>
        <w:ind w:left="1162" w:right="0" w:hanging="428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Indicadores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Financeiro</w:t>
      </w:r>
    </w:p>
    <w:p>
      <w:pPr>
        <w:pStyle w:val="BodyText"/>
        <w:spacing w:before="7"/>
        <w:rPr>
          <w:rFonts w:ascii="Arial"/>
          <w:b/>
        </w:rPr>
      </w:pPr>
    </w:p>
    <w:p>
      <w:pPr>
        <w:pStyle w:val="ListParagraph"/>
        <w:numPr>
          <w:ilvl w:val="1"/>
          <w:numId w:val="4"/>
        </w:numPr>
        <w:tabs>
          <w:tab w:pos="1221" w:val="left" w:leader="none"/>
        </w:tabs>
        <w:spacing w:line="240" w:lineRule="auto" w:before="0" w:after="0"/>
        <w:ind w:left="1221" w:right="0" w:hanging="487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Contábil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–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pacing w:val="-4"/>
          <w:sz w:val="22"/>
        </w:rPr>
        <w:t>SIPEF</w:t>
      </w:r>
    </w:p>
    <w:p>
      <w:pPr>
        <w:pStyle w:val="BodyText"/>
        <w:spacing w:before="146"/>
        <w:rPr>
          <w:rFonts w:ascii="Arial"/>
          <w:b/>
        </w:rPr>
      </w:pPr>
    </w:p>
    <w:p>
      <w:pPr>
        <w:pStyle w:val="BodyText"/>
        <w:spacing w:line="364" w:lineRule="auto"/>
        <w:ind w:left="1327" w:firstLine="720"/>
      </w:pPr>
      <w:r>
        <w:rPr/>
        <w:t>O</w:t>
      </w:r>
      <w:r>
        <w:rPr>
          <w:spacing w:val="40"/>
        </w:rPr>
        <w:t> </w:t>
      </w:r>
      <w:r>
        <w:rPr/>
        <w:t>procedimento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envio</w:t>
      </w:r>
      <w:r>
        <w:rPr>
          <w:spacing w:val="40"/>
        </w:rPr>
        <w:t> </w:t>
      </w:r>
      <w:r>
        <w:rPr/>
        <w:t>mensal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Kit</w:t>
      </w:r>
      <w:r>
        <w:rPr>
          <w:spacing w:val="40"/>
        </w:rPr>
        <w:t> </w:t>
      </w:r>
      <w:r>
        <w:rPr/>
        <w:t>contábil</w:t>
      </w:r>
      <w:r>
        <w:rPr>
          <w:spacing w:val="40"/>
        </w:rPr>
        <w:t> </w:t>
      </w:r>
      <w:r>
        <w:rPr/>
        <w:t>foi</w:t>
      </w:r>
      <w:r>
        <w:rPr>
          <w:spacing w:val="40"/>
        </w:rPr>
        <w:t> </w:t>
      </w:r>
      <w:r>
        <w:rPr/>
        <w:t>realizado</w:t>
      </w:r>
      <w:r>
        <w:rPr>
          <w:spacing w:val="40"/>
        </w:rPr>
        <w:t> </w:t>
      </w:r>
      <w:r>
        <w:rPr/>
        <w:t>conforme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prazos estabelecidos de prestação de contas, e os documentos disponibilizados foram:</w:t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ListParagraph"/>
        <w:numPr>
          <w:ilvl w:val="2"/>
          <w:numId w:val="4"/>
        </w:numPr>
        <w:tabs>
          <w:tab w:pos="2766" w:val="left" w:leader="none"/>
        </w:tabs>
        <w:spacing w:line="240" w:lineRule="auto" w:before="0" w:after="0"/>
        <w:ind w:left="2766" w:right="0" w:hanging="359"/>
        <w:jc w:val="left"/>
        <w:rPr>
          <w:rFonts w:ascii="Symbol" w:hAnsi="Symbol"/>
          <w:sz w:val="22"/>
        </w:rPr>
      </w:pPr>
      <w:r>
        <w:rPr>
          <w:spacing w:val="-2"/>
          <w:sz w:val="22"/>
        </w:rPr>
        <w:t>Balancete;</w:t>
      </w:r>
    </w:p>
    <w:p>
      <w:pPr>
        <w:pStyle w:val="ListParagraph"/>
        <w:numPr>
          <w:ilvl w:val="2"/>
          <w:numId w:val="4"/>
        </w:numPr>
        <w:tabs>
          <w:tab w:pos="2766" w:val="left" w:leader="none"/>
        </w:tabs>
        <w:spacing w:line="240" w:lineRule="auto" w:before="121" w:after="0"/>
        <w:ind w:left="2766" w:right="0" w:hanging="359"/>
        <w:jc w:val="left"/>
        <w:rPr>
          <w:rFonts w:ascii="Symbol" w:hAnsi="Symbol"/>
          <w:sz w:val="22"/>
        </w:rPr>
      </w:pPr>
      <w:r>
        <w:rPr>
          <w:spacing w:val="-4"/>
          <w:sz w:val="22"/>
        </w:rPr>
        <w:t>DRE;</w:t>
      </w:r>
    </w:p>
    <w:p>
      <w:pPr>
        <w:pStyle w:val="ListParagraph"/>
        <w:numPr>
          <w:ilvl w:val="2"/>
          <w:numId w:val="4"/>
        </w:numPr>
        <w:tabs>
          <w:tab w:pos="2766" w:val="left" w:leader="none"/>
        </w:tabs>
        <w:spacing w:line="240" w:lineRule="auto" w:before="125" w:after="0"/>
        <w:ind w:left="2766" w:right="0" w:hanging="359"/>
        <w:jc w:val="left"/>
        <w:rPr>
          <w:rFonts w:ascii="Symbol" w:hAnsi="Symbol"/>
          <w:sz w:val="22"/>
        </w:rPr>
      </w:pPr>
      <w:r>
        <w:rPr>
          <w:spacing w:val="-2"/>
          <w:sz w:val="22"/>
        </w:rPr>
        <w:t>Balanço;</w:t>
      </w:r>
    </w:p>
    <w:p>
      <w:pPr>
        <w:pStyle w:val="BodyText"/>
        <w:spacing w:before="14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822960</wp:posOffset>
            </wp:positionH>
            <wp:positionV relativeFrom="paragraph">
              <wp:posOffset>249626</wp:posOffset>
            </wp:positionV>
            <wp:extent cx="6330696" cy="3422904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696" cy="342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2"/>
      </w:pPr>
    </w:p>
    <w:p>
      <w:pPr>
        <w:pStyle w:val="ListParagraph"/>
        <w:numPr>
          <w:ilvl w:val="1"/>
          <w:numId w:val="4"/>
        </w:numPr>
        <w:tabs>
          <w:tab w:pos="1162" w:val="left" w:leader="none"/>
        </w:tabs>
        <w:spacing w:line="240" w:lineRule="auto" w:before="0" w:after="0"/>
        <w:ind w:left="1162" w:right="0" w:hanging="428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Relatório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Econômico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HUGO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–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4"/>
          <w:sz w:val="22"/>
        </w:rPr>
        <w:t>R$MM</w:t>
      </w:r>
    </w:p>
    <w:p>
      <w:pPr>
        <w:pStyle w:val="BodyText"/>
        <w:spacing w:before="142"/>
        <w:ind w:left="734"/>
      </w:pPr>
      <w:r>
        <w:rPr/>
        <w:t>No</w:t>
      </w:r>
      <w:r>
        <w:rPr>
          <w:spacing w:val="-3"/>
        </w:rPr>
        <w:t> </w:t>
      </w:r>
      <w:r>
        <w:rPr/>
        <w:t>mês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abril/25,</w:t>
      </w:r>
      <w:r>
        <w:rPr>
          <w:spacing w:val="-2"/>
        </w:rPr>
        <w:t> </w:t>
      </w:r>
      <w:r>
        <w:rPr/>
        <w:t>podemos</w:t>
      </w:r>
      <w:r>
        <w:rPr>
          <w:spacing w:val="-2"/>
        </w:rPr>
        <w:t> </w:t>
      </w:r>
      <w:r>
        <w:rPr/>
        <w:t>destacar os seguintes</w:t>
      </w:r>
      <w:r>
        <w:rPr>
          <w:spacing w:val="-2"/>
        </w:rPr>
        <w:t> resultados:</w:t>
      </w:r>
    </w:p>
    <w:p>
      <w:pPr>
        <w:pStyle w:val="BodyText"/>
        <w:spacing w:after="0"/>
        <w:sectPr>
          <w:pgSz w:w="11910" w:h="16840"/>
          <w:pgMar w:header="1068" w:footer="514" w:top="2400" w:bottom="760" w:left="566" w:right="0"/>
        </w:sectPr>
      </w:pPr>
    </w:p>
    <w:p>
      <w:pPr>
        <w:pStyle w:val="BodyText"/>
        <w:spacing w:before="180"/>
      </w:pPr>
    </w:p>
    <w:p>
      <w:pPr>
        <w:pStyle w:val="ListParagraph"/>
        <w:numPr>
          <w:ilvl w:val="2"/>
          <w:numId w:val="4"/>
        </w:numPr>
        <w:tabs>
          <w:tab w:pos="1454" w:val="left" w:leader="none"/>
        </w:tabs>
        <w:spacing w:line="240" w:lineRule="auto" w:before="0" w:after="0"/>
        <w:ind w:left="145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Repasse</w:t>
      </w:r>
      <w:r>
        <w:rPr>
          <w:spacing w:val="-5"/>
          <w:sz w:val="22"/>
        </w:rPr>
        <w:t> </w:t>
      </w:r>
      <w:r>
        <w:rPr>
          <w:sz w:val="22"/>
        </w:rPr>
        <w:t>Operacional</w:t>
      </w:r>
      <w:r>
        <w:rPr>
          <w:spacing w:val="-4"/>
          <w:sz w:val="22"/>
        </w:rPr>
        <w:t> </w:t>
      </w:r>
      <w:r>
        <w:rPr>
          <w:sz w:val="22"/>
        </w:rPr>
        <w:t>Acumulado</w:t>
      </w:r>
      <w:r>
        <w:rPr>
          <w:spacing w:val="-3"/>
          <w:sz w:val="22"/>
        </w:rPr>
        <w:t> </w:t>
      </w:r>
      <w:r>
        <w:rPr>
          <w:sz w:val="22"/>
        </w:rPr>
        <w:t>totalizou</w:t>
      </w:r>
      <w:r>
        <w:rPr>
          <w:spacing w:val="-4"/>
          <w:sz w:val="22"/>
        </w:rPr>
        <w:t> </w:t>
      </w:r>
      <w:r>
        <w:rPr>
          <w:sz w:val="22"/>
        </w:rPr>
        <w:t>R$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25,2MM;</w:t>
      </w:r>
    </w:p>
    <w:p>
      <w:pPr>
        <w:pStyle w:val="ListParagraph"/>
        <w:numPr>
          <w:ilvl w:val="2"/>
          <w:numId w:val="4"/>
        </w:numPr>
        <w:tabs>
          <w:tab w:pos="1454" w:val="left" w:leader="none"/>
        </w:tabs>
        <w:spacing w:line="244" w:lineRule="auto" w:before="143" w:after="0"/>
        <w:ind w:left="1454" w:right="1135" w:hanging="360"/>
        <w:jc w:val="left"/>
        <w:rPr>
          <w:rFonts w:ascii="Symbol" w:hAnsi="Symbol"/>
          <w:sz w:val="20"/>
        </w:rPr>
      </w:pPr>
      <w:r>
        <w:rPr>
          <w:sz w:val="22"/>
        </w:rPr>
        <w:t>As Despesas</w:t>
      </w:r>
      <w:r>
        <w:rPr>
          <w:spacing w:val="-2"/>
          <w:sz w:val="22"/>
        </w:rPr>
        <w:t> </w:t>
      </w:r>
      <w:r>
        <w:rPr>
          <w:sz w:val="22"/>
        </w:rPr>
        <w:t>Operacionais</w:t>
      </w:r>
      <w:r>
        <w:rPr>
          <w:spacing w:val="-1"/>
          <w:sz w:val="22"/>
        </w:rPr>
        <w:t> </w:t>
      </w:r>
      <w:r>
        <w:rPr>
          <w:sz w:val="22"/>
        </w:rPr>
        <w:t>totalizaram</w:t>
      </w:r>
      <w:r>
        <w:rPr>
          <w:spacing w:val="-1"/>
          <w:sz w:val="22"/>
        </w:rPr>
        <w:t> </w:t>
      </w:r>
      <w:r>
        <w:rPr>
          <w:sz w:val="22"/>
        </w:rPr>
        <w:t>R$</w:t>
      </w:r>
      <w:r>
        <w:rPr>
          <w:spacing w:val="-2"/>
          <w:sz w:val="22"/>
        </w:rPr>
        <w:t> </w:t>
      </w:r>
      <w:r>
        <w:rPr>
          <w:sz w:val="22"/>
        </w:rPr>
        <w:t>24,9MM,</w:t>
      </w:r>
      <w:r>
        <w:rPr>
          <w:spacing w:val="-2"/>
          <w:sz w:val="22"/>
        </w:rPr>
        <w:t> </w:t>
      </w:r>
      <w:r>
        <w:rPr>
          <w:sz w:val="22"/>
        </w:rPr>
        <w:t>tendo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principais</w:t>
      </w:r>
      <w:r>
        <w:rPr>
          <w:spacing w:val="-1"/>
          <w:sz w:val="22"/>
        </w:rPr>
        <w:t> </w:t>
      </w:r>
      <w:r>
        <w:rPr>
          <w:sz w:val="22"/>
        </w:rPr>
        <w:t>custos</w:t>
      </w:r>
      <w:r>
        <w:rPr>
          <w:spacing w:val="-2"/>
          <w:sz w:val="22"/>
        </w:rPr>
        <w:t> </w:t>
      </w:r>
      <w:r>
        <w:rPr>
          <w:sz w:val="22"/>
        </w:rPr>
        <w:t>mão</w:t>
      </w:r>
      <w:r>
        <w:rPr>
          <w:spacing w:val="-1"/>
          <w:sz w:val="22"/>
        </w:rPr>
        <w:t> </w:t>
      </w:r>
      <w:r>
        <w:rPr>
          <w:sz w:val="22"/>
        </w:rPr>
        <w:t>de obra (R$ 14,1MM), serviços fixos (R$ 3,6MM) e materiais e medicamentos (R$ 3,8MM);</w:t>
      </w:r>
    </w:p>
    <w:p>
      <w:pPr>
        <w:pStyle w:val="ListParagraph"/>
        <w:numPr>
          <w:ilvl w:val="2"/>
          <w:numId w:val="4"/>
        </w:numPr>
        <w:tabs>
          <w:tab w:pos="1454" w:val="left" w:leader="none"/>
        </w:tabs>
        <w:spacing w:line="240" w:lineRule="auto" w:before="137" w:after="0"/>
        <w:ind w:left="145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O Déficit</w:t>
      </w:r>
      <w:r>
        <w:rPr>
          <w:spacing w:val="-4"/>
          <w:sz w:val="22"/>
        </w:rPr>
        <w:t> </w:t>
      </w:r>
      <w:r>
        <w:rPr>
          <w:sz w:val="22"/>
        </w:rPr>
        <w:t>Operacional</w:t>
      </w:r>
      <w:r>
        <w:rPr>
          <w:spacing w:val="-4"/>
          <w:sz w:val="22"/>
        </w:rPr>
        <w:t> </w:t>
      </w:r>
      <w:r>
        <w:rPr>
          <w:sz w:val="22"/>
        </w:rPr>
        <w:t>totalizou</w:t>
      </w:r>
      <w:r>
        <w:rPr>
          <w:spacing w:val="-3"/>
          <w:sz w:val="22"/>
        </w:rPr>
        <w:t> </w:t>
      </w:r>
      <w:r>
        <w:rPr>
          <w:sz w:val="22"/>
        </w:rPr>
        <w:t>R$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0,2MM;</w:t>
      </w:r>
    </w:p>
    <w:p>
      <w:pPr>
        <w:pStyle w:val="ListParagraph"/>
        <w:numPr>
          <w:ilvl w:val="2"/>
          <w:numId w:val="4"/>
        </w:numPr>
        <w:tabs>
          <w:tab w:pos="1454" w:val="left" w:leader="none"/>
        </w:tabs>
        <w:spacing w:line="244" w:lineRule="auto" w:before="140" w:after="0"/>
        <w:ind w:left="1454" w:right="1800" w:hanging="360"/>
        <w:jc w:val="left"/>
        <w:rPr>
          <w:rFonts w:ascii="Symbol" w:hAnsi="Symbol"/>
          <w:sz w:val="20"/>
        </w:rPr>
      </w:pPr>
      <w:r>
        <w:rPr>
          <w:sz w:val="22"/>
        </w:rPr>
        <w:t>O Resultado</w:t>
      </w:r>
      <w:r>
        <w:rPr>
          <w:spacing w:val="-3"/>
          <w:sz w:val="22"/>
        </w:rPr>
        <w:t> </w:t>
      </w:r>
      <w:r>
        <w:rPr>
          <w:sz w:val="22"/>
        </w:rPr>
        <w:t>Financeiro</w:t>
      </w:r>
      <w:r>
        <w:rPr>
          <w:spacing w:val="-3"/>
          <w:sz w:val="22"/>
        </w:rPr>
        <w:t> </w:t>
      </w:r>
      <w:r>
        <w:rPr>
          <w:sz w:val="22"/>
        </w:rPr>
        <w:t>totalizou</w:t>
      </w:r>
      <w:r>
        <w:rPr>
          <w:spacing w:val="-2"/>
          <w:sz w:val="22"/>
        </w:rPr>
        <w:t> </w:t>
      </w:r>
      <w:r>
        <w:rPr>
          <w:sz w:val="22"/>
        </w:rPr>
        <w:t>R$</w:t>
      </w:r>
      <w:r>
        <w:rPr>
          <w:spacing w:val="-1"/>
          <w:sz w:val="22"/>
        </w:rPr>
        <w:t> </w:t>
      </w:r>
      <w:r>
        <w:rPr>
          <w:sz w:val="22"/>
        </w:rPr>
        <w:t>0,2MM,</w:t>
      </w:r>
      <w:r>
        <w:rPr>
          <w:spacing w:val="-1"/>
          <w:sz w:val="22"/>
        </w:rPr>
        <w:t> </w:t>
      </w:r>
      <w:r>
        <w:rPr>
          <w:sz w:val="22"/>
        </w:rPr>
        <w:t>relativo</w:t>
      </w:r>
      <w:r>
        <w:rPr>
          <w:spacing w:val="-2"/>
          <w:sz w:val="22"/>
        </w:rPr>
        <w:t> </w:t>
      </w:r>
      <w:r>
        <w:rPr>
          <w:sz w:val="22"/>
        </w:rPr>
        <w:t>ao</w:t>
      </w:r>
      <w:r>
        <w:rPr>
          <w:spacing w:val="-3"/>
          <w:sz w:val="22"/>
        </w:rPr>
        <w:t> </w:t>
      </w:r>
      <w:r>
        <w:rPr>
          <w:sz w:val="22"/>
        </w:rPr>
        <w:t>rendimento</w:t>
      </w:r>
      <w:r>
        <w:rPr>
          <w:spacing w:val="-3"/>
          <w:sz w:val="22"/>
        </w:rPr>
        <w:t> </w:t>
      </w:r>
      <w:r>
        <w:rPr>
          <w:sz w:val="22"/>
        </w:rPr>
        <w:t>das</w:t>
      </w:r>
      <w:r>
        <w:rPr>
          <w:spacing w:val="-4"/>
          <w:sz w:val="22"/>
        </w:rPr>
        <w:t> </w:t>
      </w:r>
      <w:r>
        <w:rPr>
          <w:sz w:val="22"/>
        </w:rPr>
        <w:t>aplicações </w:t>
      </w:r>
      <w:r>
        <w:rPr>
          <w:spacing w:val="-2"/>
          <w:sz w:val="22"/>
        </w:rPr>
        <w:t>financeiras;</w:t>
      </w:r>
    </w:p>
    <w:p>
      <w:pPr>
        <w:pStyle w:val="ListParagraph"/>
        <w:numPr>
          <w:ilvl w:val="2"/>
          <w:numId w:val="4"/>
        </w:numPr>
        <w:tabs>
          <w:tab w:pos="1454" w:val="left" w:leader="none"/>
        </w:tabs>
        <w:spacing w:line="240" w:lineRule="auto" w:before="138" w:after="0"/>
        <w:ind w:left="145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Déficit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1"/>
          <w:sz w:val="22"/>
        </w:rPr>
        <w:t> </w:t>
      </w:r>
      <w:r>
        <w:rPr>
          <w:sz w:val="22"/>
        </w:rPr>
        <w:t>Exercício</w:t>
      </w:r>
      <w:r>
        <w:rPr>
          <w:spacing w:val="-1"/>
          <w:sz w:val="22"/>
        </w:rPr>
        <w:t> </w:t>
      </w:r>
      <w:r>
        <w:rPr>
          <w:sz w:val="22"/>
        </w:rPr>
        <w:t>totalizou</w:t>
      </w:r>
      <w:r>
        <w:rPr>
          <w:spacing w:val="1"/>
          <w:sz w:val="22"/>
        </w:rPr>
        <w:t> </w:t>
      </w:r>
      <w:r>
        <w:rPr>
          <w:sz w:val="22"/>
        </w:rPr>
        <w:t>R$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0,4MM;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2165604</wp:posOffset>
            </wp:positionH>
            <wp:positionV relativeFrom="paragraph">
              <wp:posOffset>212017</wp:posOffset>
            </wp:positionV>
            <wp:extent cx="3638994" cy="4371975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994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6"/>
      </w:pPr>
    </w:p>
    <w:p>
      <w:pPr>
        <w:pStyle w:val="ListParagraph"/>
        <w:numPr>
          <w:ilvl w:val="1"/>
          <w:numId w:val="4"/>
        </w:numPr>
        <w:tabs>
          <w:tab w:pos="1162" w:val="left" w:leader="none"/>
        </w:tabs>
        <w:spacing w:line="240" w:lineRule="auto" w:before="0" w:after="0"/>
        <w:ind w:left="1162" w:right="0" w:hanging="428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Custo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pacing w:val="-4"/>
          <w:sz w:val="22"/>
        </w:rPr>
        <w:t>KPIH</w:t>
      </w:r>
    </w:p>
    <w:p>
      <w:pPr>
        <w:pStyle w:val="BodyText"/>
        <w:spacing w:before="145"/>
        <w:rPr>
          <w:rFonts w:ascii="Arial"/>
          <w:b/>
        </w:rPr>
      </w:pPr>
    </w:p>
    <w:p>
      <w:pPr>
        <w:pStyle w:val="BodyText"/>
        <w:spacing w:before="1"/>
        <w:ind w:left="1454"/>
      </w:pPr>
      <w:r>
        <w:rPr/>
        <w:t>A</w:t>
      </w:r>
      <w:r>
        <w:rPr>
          <w:spacing w:val="7"/>
        </w:rPr>
        <w:t> </w:t>
      </w:r>
      <w:r>
        <w:rPr/>
        <w:t>competência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março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2025</w:t>
      </w:r>
      <w:r>
        <w:rPr>
          <w:spacing w:val="5"/>
        </w:rPr>
        <w:t> </w:t>
      </w:r>
      <w:r>
        <w:rPr/>
        <w:t>foi</w:t>
      </w:r>
      <w:r>
        <w:rPr>
          <w:spacing w:val="4"/>
        </w:rPr>
        <w:t> </w:t>
      </w:r>
      <w:r>
        <w:rPr/>
        <w:t>entregue</w:t>
      </w:r>
      <w:r>
        <w:rPr>
          <w:spacing w:val="6"/>
        </w:rPr>
        <w:t> </w:t>
      </w:r>
      <w:r>
        <w:rPr/>
        <w:t>no</w:t>
      </w:r>
      <w:r>
        <w:rPr>
          <w:spacing w:val="5"/>
        </w:rPr>
        <w:t> </w:t>
      </w:r>
      <w:r>
        <w:rPr/>
        <w:t>dia</w:t>
      </w:r>
      <w:r>
        <w:rPr>
          <w:spacing w:val="4"/>
        </w:rPr>
        <w:t> </w:t>
      </w:r>
      <w:r>
        <w:rPr/>
        <w:t>10/05/2025</w:t>
      </w:r>
      <w:r>
        <w:rPr>
          <w:spacing w:val="5"/>
        </w:rPr>
        <w:t> </w:t>
      </w:r>
      <w:r>
        <w:rPr/>
        <w:t>na</w:t>
      </w:r>
      <w:r>
        <w:rPr>
          <w:spacing w:val="5"/>
        </w:rPr>
        <w:t> </w:t>
      </w:r>
      <w:r>
        <w:rPr/>
        <w:t>plataforma</w:t>
      </w:r>
      <w:r>
        <w:rPr>
          <w:spacing w:val="6"/>
        </w:rPr>
        <w:t> </w:t>
      </w:r>
      <w:r>
        <w:rPr/>
        <w:t>KPIH.</w:t>
      </w:r>
      <w:r>
        <w:rPr>
          <w:spacing w:val="72"/>
        </w:rPr>
        <w:t> </w:t>
      </w:r>
      <w:r>
        <w:rPr>
          <w:spacing w:val="-2"/>
        </w:rPr>
        <w:t>Segue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3"/>
        <w:ind w:left="734"/>
      </w:pPr>
      <w:r>
        <w:rPr/>
        <w:t>abaixo</w:t>
      </w:r>
      <w:r>
        <w:rPr>
          <w:spacing w:val="-2"/>
        </w:rPr>
        <w:t> </w:t>
      </w:r>
      <w:r>
        <w:rPr/>
        <w:t>o</w:t>
      </w:r>
      <w:r>
        <w:rPr>
          <w:spacing w:val="2"/>
        </w:rPr>
        <w:t> </w:t>
      </w:r>
      <w:r>
        <w:rPr/>
        <w:t>cronograma</w:t>
      </w:r>
      <w:r>
        <w:rPr>
          <w:spacing w:val="-4"/>
        </w:rPr>
        <w:t> </w:t>
      </w:r>
      <w:r>
        <w:rPr/>
        <w:t>referente</w:t>
      </w:r>
      <w:r>
        <w:rPr>
          <w:spacing w:val="-3"/>
        </w:rPr>
        <w:t> </w:t>
      </w:r>
      <w:r>
        <w:rPr/>
        <w:t>ao</w:t>
      </w:r>
      <w:r>
        <w:rPr>
          <w:spacing w:val="-2"/>
        </w:rPr>
        <w:t> </w:t>
      </w:r>
      <w:r>
        <w:rPr/>
        <w:t>fechamento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mês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/>
        <w:t>abril de</w:t>
      </w:r>
      <w:r>
        <w:rPr>
          <w:spacing w:val="1"/>
        </w:rPr>
        <w:t> </w:t>
      </w:r>
      <w:r>
        <w:rPr>
          <w:spacing w:val="-2"/>
        </w:rPr>
        <w:t>2025:</w:t>
      </w: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69"/>
        <w:gridCol w:w="1675"/>
        <w:gridCol w:w="1925"/>
      </w:tblGrid>
      <w:tr>
        <w:trPr>
          <w:trHeight w:val="314" w:hRule="atLeast"/>
        </w:trPr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31"/>
              <w:ind w:left="112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556736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-153</wp:posOffset>
                      </wp:positionV>
                      <wp:extent cx="6266815" cy="20002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266815" cy="200025"/>
                                <a:chExt cx="6266815" cy="2000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266815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6815" h="200025">
                                      <a:moveTo>
                                        <a:pt x="62666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19050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6266688" y="199644"/>
                                      </a:lnTo>
                                      <a:lnTo>
                                        <a:pt x="6266688" y="190500"/>
                                      </a:lnTo>
                                      <a:lnTo>
                                        <a:pt x="6266688" y="9144"/>
                                      </a:lnTo>
                                      <a:lnTo>
                                        <a:pt x="62666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2pt;margin-top:-.012096pt;width:493.45pt;height:15.75pt;mso-position-horizontal-relative:column;mso-position-vertical-relative:paragraph;z-index:-17759744" id="docshapegroup4" coordorigin="-7,0" coordsize="9869,315">
                      <v:shape style="position:absolute;left:-8;top:-1;width:9869;height:315" id="docshape5" coordorigin="-7,0" coordsize="9869,315" path="m9862,0l-7,0,-7,14,7,14,7,300,-7,300,-7,314,9862,314,9862,300,9862,14,9862,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FFFFFF"/>
                <w:spacing w:val="-2"/>
                <w:sz w:val="22"/>
              </w:rPr>
              <w:t>Descrição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31"/>
              <w:ind w:left="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2"/>
                <w:sz w:val="22"/>
              </w:rPr>
              <w:t>Prazo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</w:tcBorders>
            <w:shd w:val="clear" w:color="auto" w:fill="000000"/>
          </w:tcPr>
          <w:p>
            <w:pPr>
              <w:pStyle w:val="TableParagraph"/>
              <w:spacing w:before="31"/>
              <w:ind w:left="1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2"/>
                <w:sz w:val="22"/>
              </w:rPr>
              <w:t>Status</w:t>
            </w:r>
          </w:p>
        </w:tc>
      </w:tr>
      <w:tr>
        <w:trPr>
          <w:trHeight w:val="299" w:hRule="atLeast"/>
        </w:trPr>
        <w:tc>
          <w:tcPr>
            <w:tcW w:w="6269" w:type="dxa"/>
            <w:tcBorders>
              <w:top w:val="nil"/>
            </w:tcBorders>
          </w:tcPr>
          <w:p>
            <w:pPr>
              <w:pStyle w:val="TableParagraph"/>
              <w:spacing w:before="27"/>
              <w:ind w:left="105"/>
              <w:rPr>
                <w:sz w:val="22"/>
              </w:rPr>
            </w:pPr>
            <w:r>
              <w:rPr>
                <w:sz w:val="22"/>
              </w:rPr>
              <w:t>Consultoria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Planisa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Março</w:t>
            </w:r>
          </w:p>
        </w:tc>
        <w:tc>
          <w:tcPr>
            <w:tcW w:w="1675" w:type="dxa"/>
            <w:tcBorders>
              <w:top w:val="nil"/>
            </w:tcBorders>
          </w:tcPr>
          <w:p>
            <w:pPr>
              <w:pStyle w:val="TableParagraph"/>
              <w:spacing w:before="27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07/05/2025</w:t>
            </w:r>
          </w:p>
        </w:tc>
        <w:tc>
          <w:tcPr>
            <w:tcW w:w="1925" w:type="dxa"/>
            <w:tcBorders>
              <w:top w:val="nil"/>
            </w:tcBorders>
          </w:tcPr>
          <w:p>
            <w:pPr>
              <w:pStyle w:val="TableParagraph"/>
              <w:spacing w:before="27"/>
              <w:ind w:left="14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Concluído</w:t>
            </w:r>
          </w:p>
        </w:tc>
      </w:tr>
      <w:tr>
        <w:trPr>
          <w:trHeight w:val="285" w:hRule="atLeast"/>
        </w:trPr>
        <w:tc>
          <w:tcPr>
            <w:tcW w:w="6269" w:type="dxa"/>
          </w:tcPr>
          <w:p>
            <w:pPr>
              <w:pStyle w:val="TableParagraph"/>
              <w:spacing w:line="245" w:lineRule="exact" w:before="20"/>
              <w:ind w:left="105"/>
              <w:rPr>
                <w:sz w:val="22"/>
              </w:rPr>
            </w:pPr>
            <w:r>
              <w:rPr>
                <w:sz w:val="22"/>
              </w:rPr>
              <w:t>Fechamento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KPIH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Março</w:t>
            </w:r>
          </w:p>
        </w:tc>
        <w:tc>
          <w:tcPr>
            <w:tcW w:w="1675" w:type="dxa"/>
          </w:tcPr>
          <w:p>
            <w:pPr>
              <w:pStyle w:val="TableParagraph"/>
              <w:spacing w:line="245" w:lineRule="exact" w:before="20"/>
              <w:ind w:left="1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10/05/2025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 w:before="20"/>
              <w:ind w:left="14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Concluído</w:t>
            </w:r>
          </w:p>
        </w:tc>
      </w:tr>
      <w:tr>
        <w:trPr>
          <w:trHeight w:val="285" w:hRule="atLeast"/>
        </w:trPr>
        <w:tc>
          <w:tcPr>
            <w:tcW w:w="6269" w:type="dxa"/>
          </w:tcPr>
          <w:p>
            <w:pPr>
              <w:pStyle w:val="TableParagraph"/>
              <w:spacing w:line="245" w:lineRule="exact" w:before="20"/>
              <w:ind w:left="105"/>
              <w:rPr>
                <w:sz w:val="22"/>
              </w:rPr>
            </w:pPr>
            <w:r>
              <w:rPr>
                <w:sz w:val="22"/>
              </w:rPr>
              <w:t>Consumo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Estoque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Abril</w:t>
            </w:r>
          </w:p>
        </w:tc>
        <w:tc>
          <w:tcPr>
            <w:tcW w:w="1675" w:type="dxa"/>
          </w:tcPr>
          <w:p>
            <w:pPr>
              <w:pStyle w:val="TableParagraph"/>
              <w:spacing w:line="245" w:lineRule="exact" w:before="20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12/05/2025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 w:before="20"/>
              <w:ind w:left="14" w:right="3"/>
              <w:jc w:val="center"/>
              <w:rPr>
                <w:sz w:val="22"/>
              </w:rPr>
            </w:pPr>
            <w:r>
              <w:rPr>
                <w:sz w:val="22"/>
              </w:rPr>
              <w:t>Em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85" w:hRule="atLeast"/>
        </w:trPr>
        <w:tc>
          <w:tcPr>
            <w:tcW w:w="6269" w:type="dxa"/>
          </w:tcPr>
          <w:p>
            <w:pPr>
              <w:pStyle w:val="TableParagraph"/>
              <w:spacing w:line="245" w:lineRule="exact" w:before="20"/>
              <w:ind w:left="105"/>
              <w:rPr>
                <w:sz w:val="22"/>
              </w:rPr>
            </w:pPr>
            <w:r>
              <w:rPr>
                <w:sz w:val="22"/>
              </w:rPr>
              <w:t>Folha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Celetistas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Abril</w:t>
            </w:r>
          </w:p>
        </w:tc>
        <w:tc>
          <w:tcPr>
            <w:tcW w:w="1675" w:type="dxa"/>
          </w:tcPr>
          <w:p>
            <w:pPr>
              <w:pStyle w:val="TableParagraph"/>
              <w:spacing w:line="245" w:lineRule="exact" w:before="20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14/05/2025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 w:before="20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99" w:hRule="atLeast"/>
        </w:trPr>
        <w:tc>
          <w:tcPr>
            <w:tcW w:w="6269" w:type="dxa"/>
          </w:tcPr>
          <w:p>
            <w:pPr>
              <w:pStyle w:val="TableParagraph"/>
              <w:spacing w:before="27"/>
              <w:ind w:left="105"/>
              <w:rPr>
                <w:sz w:val="22"/>
              </w:rPr>
            </w:pPr>
            <w:r>
              <w:rPr>
                <w:sz w:val="22"/>
              </w:rPr>
              <w:t>Consultoria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Planisa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fevereiro</w:t>
            </w:r>
          </w:p>
        </w:tc>
        <w:tc>
          <w:tcPr>
            <w:tcW w:w="1675" w:type="dxa"/>
          </w:tcPr>
          <w:p>
            <w:pPr>
              <w:pStyle w:val="TableParagraph"/>
              <w:spacing w:before="27"/>
              <w:ind w:left="1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20/05/2025</w:t>
            </w:r>
          </w:p>
        </w:tc>
        <w:tc>
          <w:tcPr>
            <w:tcW w:w="1925" w:type="dxa"/>
          </w:tcPr>
          <w:p>
            <w:pPr>
              <w:pStyle w:val="TableParagraph"/>
              <w:spacing w:before="27"/>
              <w:ind w:left="14" w:right="3"/>
              <w:jc w:val="center"/>
              <w:rPr>
                <w:sz w:val="22"/>
              </w:rPr>
            </w:pPr>
            <w:r>
              <w:rPr>
                <w:sz w:val="22"/>
              </w:rPr>
              <w:t>Em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85" w:hRule="atLeast"/>
        </w:trPr>
        <w:tc>
          <w:tcPr>
            <w:tcW w:w="6269" w:type="dxa"/>
          </w:tcPr>
          <w:p>
            <w:pPr>
              <w:pStyle w:val="TableParagraph"/>
              <w:spacing w:line="245" w:lineRule="exact" w:before="20"/>
              <w:ind w:left="105"/>
              <w:rPr>
                <w:sz w:val="22"/>
              </w:rPr>
            </w:pPr>
            <w:r>
              <w:rPr>
                <w:sz w:val="22"/>
              </w:rPr>
              <w:t>Estatísticas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Abril</w:t>
            </w:r>
          </w:p>
        </w:tc>
        <w:tc>
          <w:tcPr>
            <w:tcW w:w="1675" w:type="dxa"/>
          </w:tcPr>
          <w:p>
            <w:pPr>
              <w:pStyle w:val="TableParagraph"/>
              <w:spacing w:line="245" w:lineRule="exact" w:before="20"/>
              <w:ind w:left="1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22/05/2025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 w:before="20"/>
              <w:ind w:left="14" w:right="1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85" w:hRule="atLeast"/>
        </w:trPr>
        <w:tc>
          <w:tcPr>
            <w:tcW w:w="6269" w:type="dxa"/>
          </w:tcPr>
          <w:p>
            <w:pPr>
              <w:pStyle w:val="TableParagraph"/>
              <w:spacing w:line="245" w:lineRule="exact" w:before="20"/>
              <w:ind w:left="105"/>
              <w:rPr>
                <w:sz w:val="22"/>
              </w:rPr>
            </w:pPr>
            <w:r>
              <w:rPr>
                <w:sz w:val="22"/>
              </w:rPr>
              <w:t>Produção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Abril</w:t>
            </w:r>
          </w:p>
        </w:tc>
        <w:tc>
          <w:tcPr>
            <w:tcW w:w="1675" w:type="dxa"/>
          </w:tcPr>
          <w:p>
            <w:pPr>
              <w:pStyle w:val="TableParagraph"/>
              <w:spacing w:line="245" w:lineRule="exact" w:before="20"/>
              <w:ind w:left="1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23/05/2025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 w:before="20"/>
              <w:ind w:left="14" w:right="1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85" w:hRule="atLeast"/>
        </w:trPr>
        <w:tc>
          <w:tcPr>
            <w:tcW w:w="6269" w:type="dxa"/>
          </w:tcPr>
          <w:p>
            <w:pPr>
              <w:pStyle w:val="TableParagraph"/>
              <w:spacing w:line="245" w:lineRule="exact" w:before="20"/>
              <w:ind w:left="105"/>
              <w:rPr>
                <w:sz w:val="22"/>
              </w:rPr>
            </w:pPr>
            <w:r>
              <w:rPr>
                <w:sz w:val="22"/>
              </w:rPr>
              <w:t>Folha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Servidores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Residentes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Abril</w:t>
            </w:r>
          </w:p>
        </w:tc>
        <w:tc>
          <w:tcPr>
            <w:tcW w:w="1675" w:type="dxa"/>
          </w:tcPr>
          <w:p>
            <w:pPr>
              <w:pStyle w:val="TableParagraph"/>
              <w:spacing w:line="245" w:lineRule="exact" w:before="20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26/05/2025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 w:before="20"/>
              <w:ind w:left="14" w:right="1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301" w:hRule="atLeast"/>
        </w:trPr>
        <w:tc>
          <w:tcPr>
            <w:tcW w:w="6269" w:type="dxa"/>
          </w:tcPr>
          <w:p>
            <w:pPr>
              <w:pStyle w:val="TableParagraph"/>
              <w:spacing w:before="27"/>
              <w:ind w:left="105"/>
              <w:rPr>
                <w:sz w:val="22"/>
              </w:rPr>
            </w:pPr>
            <w:r>
              <w:rPr>
                <w:sz w:val="22"/>
              </w:rPr>
              <w:t>Consultoria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Planisa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Março</w:t>
            </w:r>
          </w:p>
        </w:tc>
        <w:tc>
          <w:tcPr>
            <w:tcW w:w="1675" w:type="dxa"/>
          </w:tcPr>
          <w:p>
            <w:pPr>
              <w:pStyle w:val="TableParagraph"/>
              <w:spacing w:before="27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28/05/2025</w:t>
            </w:r>
          </w:p>
        </w:tc>
        <w:tc>
          <w:tcPr>
            <w:tcW w:w="1925" w:type="dxa"/>
          </w:tcPr>
          <w:p>
            <w:pPr>
              <w:pStyle w:val="TableParagraph"/>
              <w:spacing w:before="27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85" w:hRule="atLeast"/>
        </w:trPr>
        <w:tc>
          <w:tcPr>
            <w:tcW w:w="6269" w:type="dxa"/>
          </w:tcPr>
          <w:p>
            <w:pPr>
              <w:pStyle w:val="TableParagraph"/>
              <w:spacing w:line="245" w:lineRule="exact" w:before="20"/>
              <w:ind w:left="105"/>
              <w:rPr>
                <w:sz w:val="22"/>
              </w:rPr>
            </w:pPr>
            <w:r>
              <w:rPr>
                <w:sz w:val="22"/>
              </w:rPr>
              <w:t>Notas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Fiscais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Abril</w:t>
            </w:r>
          </w:p>
        </w:tc>
        <w:tc>
          <w:tcPr>
            <w:tcW w:w="1675" w:type="dxa"/>
          </w:tcPr>
          <w:p>
            <w:pPr>
              <w:pStyle w:val="TableParagraph"/>
              <w:spacing w:line="245" w:lineRule="exact" w:before="20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30/05/2025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 w:before="20"/>
              <w:ind w:left="14" w:right="3"/>
              <w:jc w:val="center"/>
              <w:rPr>
                <w:sz w:val="22"/>
              </w:rPr>
            </w:pPr>
            <w:r>
              <w:rPr>
                <w:sz w:val="22"/>
              </w:rPr>
              <w:t>Em </w:t>
            </w:r>
            <w:r>
              <w:rPr>
                <w:spacing w:val="-2"/>
                <w:sz w:val="22"/>
              </w:rPr>
              <w:t>andamento</w:t>
            </w:r>
          </w:p>
        </w:tc>
      </w:tr>
      <w:tr>
        <w:trPr>
          <w:trHeight w:val="285" w:hRule="atLeast"/>
        </w:trPr>
        <w:tc>
          <w:tcPr>
            <w:tcW w:w="6269" w:type="dxa"/>
          </w:tcPr>
          <w:p>
            <w:pPr>
              <w:pStyle w:val="TableParagraph"/>
              <w:spacing w:line="245" w:lineRule="exact" w:before="20"/>
              <w:ind w:left="105"/>
              <w:rPr>
                <w:sz w:val="22"/>
              </w:rPr>
            </w:pPr>
            <w:r>
              <w:rPr>
                <w:sz w:val="22"/>
              </w:rPr>
              <w:t>Consolidação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 Custeio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Abril</w:t>
            </w:r>
          </w:p>
        </w:tc>
        <w:tc>
          <w:tcPr>
            <w:tcW w:w="1675" w:type="dxa"/>
          </w:tcPr>
          <w:p>
            <w:pPr>
              <w:pStyle w:val="TableParagraph"/>
              <w:spacing w:line="245" w:lineRule="exact" w:before="20"/>
              <w:ind w:left="1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10/06/2025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 w:before="20"/>
              <w:ind w:left="14" w:right="4"/>
              <w:jc w:val="center"/>
              <w:rPr>
                <w:sz w:val="22"/>
              </w:rPr>
            </w:pPr>
            <w:r>
              <w:rPr>
                <w:sz w:val="22"/>
              </w:rPr>
              <w:t>Em </w:t>
            </w:r>
            <w:r>
              <w:rPr>
                <w:spacing w:val="-2"/>
                <w:sz w:val="22"/>
              </w:rPr>
              <w:t>andamento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2164079</wp:posOffset>
            </wp:positionH>
            <wp:positionV relativeFrom="paragraph">
              <wp:posOffset>251268</wp:posOffset>
            </wp:positionV>
            <wp:extent cx="3682079" cy="2790348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2079" cy="2790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3"/>
        <w:rPr>
          <w:sz w:val="3"/>
        </w:rPr>
      </w:pPr>
    </w:p>
    <w:p>
      <w:pPr>
        <w:pStyle w:val="BodyText"/>
        <w:ind w:left="10"/>
        <w:rPr>
          <w:sz w:val="20"/>
        </w:rPr>
      </w:pPr>
      <w:r>
        <w:rPr>
          <w:sz w:val="20"/>
        </w:rPr>
        <w:drawing>
          <wp:inline distT="0" distB="0" distL="0" distR="0">
            <wp:extent cx="6864095" cy="360883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095" cy="360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170"/>
      </w:pPr>
    </w:p>
    <w:p>
      <w:pPr>
        <w:pStyle w:val="ListParagraph"/>
        <w:numPr>
          <w:ilvl w:val="1"/>
          <w:numId w:val="4"/>
        </w:numPr>
        <w:tabs>
          <w:tab w:pos="1223" w:val="left" w:leader="none"/>
        </w:tabs>
        <w:spacing w:line="240" w:lineRule="auto" w:before="0" w:after="0"/>
        <w:ind w:left="1223" w:right="0" w:hanging="489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Relatório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pacing w:val="-2"/>
          <w:sz w:val="22"/>
        </w:rPr>
        <w:t>Financeiro</w:t>
      </w:r>
    </w:p>
    <w:p>
      <w:pPr>
        <w:spacing w:before="130"/>
        <w:ind w:left="734" w:right="0" w:firstLine="0"/>
        <w:jc w:val="left"/>
        <w:rPr>
          <w:sz w:val="24"/>
        </w:rPr>
      </w:pPr>
      <w:r>
        <w:rPr>
          <w:sz w:val="24"/>
        </w:rPr>
        <w:t>Posição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Caixa:</w:t>
      </w:r>
    </w:p>
    <w:p>
      <w:pPr>
        <w:pStyle w:val="BodyText"/>
        <w:spacing w:before="7" w:after="1"/>
        <w:rPr>
          <w:sz w:val="12"/>
        </w:rPr>
      </w:pPr>
    </w:p>
    <w:tbl>
      <w:tblPr>
        <w:tblW w:w="0" w:type="auto"/>
        <w:jc w:val="left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6"/>
        <w:gridCol w:w="809"/>
        <w:gridCol w:w="1603"/>
        <w:gridCol w:w="725"/>
        <w:gridCol w:w="1519"/>
        <w:gridCol w:w="726"/>
        <w:gridCol w:w="1519"/>
      </w:tblGrid>
      <w:tr>
        <w:trPr>
          <w:trHeight w:val="569" w:hRule="atLeast"/>
        </w:trPr>
        <w:tc>
          <w:tcPr>
            <w:tcW w:w="9937" w:type="dxa"/>
            <w:gridSpan w:val="7"/>
            <w:tcBorders>
              <w:top w:val="nil"/>
              <w:right w:val="nil"/>
            </w:tcBorders>
            <w:shd w:val="clear" w:color="auto" w:fill="0070BF"/>
          </w:tcPr>
          <w:p>
            <w:pPr>
              <w:pStyle w:val="TableParagraph"/>
              <w:spacing w:before="134"/>
              <w:ind w:left="22"/>
              <w:jc w:val="center"/>
              <w:rPr>
                <w:rFonts w:ascii="Calibri" w:hAnsi="Calibri"/>
                <w:b/>
                <w:sz w:val="25"/>
              </w:rPr>
            </w:pPr>
            <w:r>
              <w:rPr>
                <w:rFonts w:ascii="Calibri" w:hAnsi="Calibri"/>
                <w:b/>
                <w:color w:val="FFFFFF"/>
                <w:sz w:val="25"/>
              </w:rPr>
              <w:t>Hospital</w:t>
            </w:r>
            <w:r>
              <w:rPr>
                <w:rFonts w:ascii="Calibri" w:hAnsi="Calibri"/>
                <w:b/>
                <w:color w:val="FFFFFF"/>
                <w:spacing w:val="-11"/>
                <w:sz w:val="25"/>
              </w:rPr>
              <w:t> </w:t>
            </w:r>
            <w:r>
              <w:rPr>
                <w:rFonts w:ascii="Calibri" w:hAnsi="Calibri"/>
                <w:b/>
                <w:color w:val="FFFFFF"/>
                <w:sz w:val="25"/>
              </w:rPr>
              <w:t>de</w:t>
            </w:r>
            <w:r>
              <w:rPr>
                <w:rFonts w:ascii="Calibri" w:hAnsi="Calibri"/>
                <w:b/>
                <w:color w:val="FFFFFF"/>
                <w:spacing w:val="-3"/>
                <w:sz w:val="25"/>
              </w:rPr>
              <w:t> </w:t>
            </w:r>
            <w:r>
              <w:rPr>
                <w:rFonts w:ascii="Calibri" w:hAnsi="Calibri"/>
                <w:b/>
                <w:color w:val="FFFFFF"/>
                <w:sz w:val="25"/>
              </w:rPr>
              <w:t>Urgências</w:t>
            </w:r>
            <w:r>
              <w:rPr>
                <w:rFonts w:ascii="Calibri" w:hAnsi="Calibri"/>
                <w:b/>
                <w:color w:val="FFFFFF"/>
                <w:spacing w:val="-11"/>
                <w:sz w:val="25"/>
              </w:rPr>
              <w:t> </w:t>
            </w:r>
            <w:r>
              <w:rPr>
                <w:rFonts w:ascii="Calibri" w:hAnsi="Calibri"/>
                <w:b/>
                <w:color w:val="FFFFFF"/>
                <w:sz w:val="25"/>
              </w:rPr>
              <w:t>de</w:t>
            </w:r>
            <w:r>
              <w:rPr>
                <w:rFonts w:ascii="Calibri" w:hAnsi="Calibri"/>
                <w:b/>
                <w:color w:val="FFFFFF"/>
                <w:spacing w:val="-4"/>
                <w:sz w:val="25"/>
              </w:rPr>
              <w:t> </w:t>
            </w:r>
            <w:r>
              <w:rPr>
                <w:rFonts w:ascii="Calibri" w:hAnsi="Calibri"/>
                <w:b/>
                <w:color w:val="FFFFFF"/>
                <w:sz w:val="25"/>
              </w:rPr>
              <w:t>Goiânia</w:t>
            </w:r>
            <w:r>
              <w:rPr>
                <w:rFonts w:ascii="Calibri" w:hAnsi="Calibri"/>
                <w:b/>
                <w:color w:val="FFFFFF"/>
                <w:spacing w:val="-12"/>
                <w:sz w:val="25"/>
              </w:rPr>
              <w:t> </w:t>
            </w:r>
            <w:r>
              <w:rPr>
                <w:rFonts w:ascii="Calibri" w:hAnsi="Calibri"/>
                <w:b/>
                <w:color w:val="FFFFFF"/>
                <w:sz w:val="25"/>
              </w:rPr>
              <w:t>-</w:t>
            </w:r>
            <w:r>
              <w:rPr>
                <w:rFonts w:ascii="Calibri" w:hAnsi="Calibri"/>
                <w:b/>
                <w:color w:val="FFFFFF"/>
                <w:spacing w:val="-10"/>
                <w:sz w:val="25"/>
              </w:rPr>
              <w:t> </w:t>
            </w:r>
            <w:r>
              <w:rPr>
                <w:rFonts w:ascii="Calibri" w:hAnsi="Calibri"/>
                <w:b/>
                <w:color w:val="FFFFFF"/>
                <w:spacing w:val="-4"/>
                <w:sz w:val="25"/>
              </w:rPr>
              <w:t>HUGO</w:t>
            </w:r>
          </w:p>
        </w:tc>
      </w:tr>
      <w:tr>
        <w:trPr>
          <w:trHeight w:val="219" w:hRule="atLeast"/>
        </w:trPr>
        <w:tc>
          <w:tcPr>
            <w:tcW w:w="3036" w:type="dxa"/>
            <w:shd w:val="clear" w:color="auto" w:fill="9AC1E6"/>
          </w:tcPr>
          <w:p>
            <w:pPr>
              <w:pStyle w:val="TableParagraph"/>
              <w:spacing w:line="190" w:lineRule="exact" w:before="9"/>
              <w:ind w:lef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Bancos</w:t>
            </w:r>
          </w:p>
        </w:tc>
        <w:tc>
          <w:tcPr>
            <w:tcW w:w="2412" w:type="dxa"/>
            <w:gridSpan w:val="2"/>
            <w:shd w:val="clear" w:color="auto" w:fill="9AC1E6"/>
          </w:tcPr>
          <w:p>
            <w:pPr>
              <w:pStyle w:val="TableParagraph"/>
              <w:spacing w:line="190" w:lineRule="exact" w:before="9"/>
              <w:ind w:left="44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sz w:val="18"/>
              </w:rPr>
              <w:t>Saldo</w:t>
            </w:r>
            <w:r>
              <w:rPr>
                <w:rFonts w:ascii="Calibri"/>
                <w:b/>
                <w:spacing w:val="3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em</w:t>
            </w:r>
            <w:r>
              <w:rPr>
                <w:rFonts w:ascii="Calibri"/>
                <w:b/>
                <w:spacing w:val="-1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01-02-2025</w:t>
            </w:r>
          </w:p>
        </w:tc>
        <w:tc>
          <w:tcPr>
            <w:tcW w:w="2244" w:type="dxa"/>
            <w:gridSpan w:val="2"/>
            <w:shd w:val="clear" w:color="auto" w:fill="9AC1E6"/>
          </w:tcPr>
          <w:p>
            <w:pPr>
              <w:pStyle w:val="TableParagraph"/>
              <w:spacing w:line="190" w:lineRule="exact" w:before="9"/>
              <w:ind w:left="36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sz w:val="18"/>
              </w:rPr>
              <w:t>Saldo</w:t>
            </w:r>
            <w:r>
              <w:rPr>
                <w:rFonts w:ascii="Calibri"/>
                <w:b/>
                <w:spacing w:val="3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em</w:t>
            </w:r>
            <w:r>
              <w:rPr>
                <w:rFonts w:ascii="Calibri"/>
                <w:b/>
                <w:spacing w:val="-1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01-03-2025</w:t>
            </w:r>
          </w:p>
        </w:tc>
        <w:tc>
          <w:tcPr>
            <w:tcW w:w="2245" w:type="dxa"/>
            <w:gridSpan w:val="2"/>
            <w:shd w:val="clear" w:color="auto" w:fill="9AC1E6"/>
          </w:tcPr>
          <w:p>
            <w:pPr>
              <w:pStyle w:val="TableParagraph"/>
              <w:spacing w:line="190" w:lineRule="exact" w:before="9"/>
              <w:ind w:left="36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sz w:val="18"/>
              </w:rPr>
              <w:t>Saldo</w:t>
            </w:r>
            <w:r>
              <w:rPr>
                <w:rFonts w:ascii="Calibri"/>
                <w:b/>
                <w:spacing w:val="3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em</w:t>
            </w:r>
            <w:r>
              <w:rPr>
                <w:rFonts w:ascii="Calibri"/>
                <w:b/>
                <w:spacing w:val="-1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01-04-2025</w:t>
            </w:r>
          </w:p>
        </w:tc>
      </w:tr>
      <w:tr>
        <w:trPr>
          <w:trHeight w:val="221" w:hRule="atLeast"/>
        </w:trPr>
        <w:tc>
          <w:tcPr>
            <w:tcW w:w="30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2" w:lineRule="exact" w:before="9"/>
              <w:ind w:left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6"/>
                <w:sz w:val="18"/>
              </w:rPr>
              <w:t>Banco</w:t>
            </w:r>
            <w:r>
              <w:rPr>
                <w:rFonts w:ascii="Calibri"/>
                <w:b/>
                <w:spacing w:val="2"/>
                <w:sz w:val="18"/>
              </w:rPr>
              <w:t> </w:t>
            </w:r>
            <w:r>
              <w:rPr>
                <w:rFonts w:ascii="Calibri"/>
                <w:b/>
                <w:spacing w:val="-6"/>
                <w:sz w:val="18"/>
              </w:rPr>
              <w:t>Safra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6"/>
                <w:sz w:val="18"/>
              </w:rPr>
              <w:t>-</w:t>
            </w:r>
            <w:r>
              <w:rPr>
                <w:rFonts w:ascii="Calibri"/>
                <w:b/>
                <w:spacing w:val="10"/>
                <w:sz w:val="18"/>
              </w:rPr>
              <w:t> </w:t>
            </w:r>
            <w:r>
              <w:rPr>
                <w:rFonts w:ascii="Calibri"/>
                <w:b/>
                <w:spacing w:val="-6"/>
                <w:sz w:val="18"/>
              </w:rPr>
              <w:t>256485-</w:t>
            </w: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92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92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16.763,03</w:t>
            </w:r>
          </w:p>
        </w:tc>
        <w:tc>
          <w:tcPr>
            <w:tcW w:w="725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92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92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148.362,45</w:t>
            </w:r>
          </w:p>
        </w:tc>
        <w:tc>
          <w:tcPr>
            <w:tcW w:w="726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92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92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220.435,99</w:t>
            </w:r>
          </w:p>
        </w:tc>
      </w:tr>
      <w:tr>
        <w:trPr>
          <w:trHeight w:val="222" w:hRule="atLeast"/>
        </w:trPr>
        <w:tc>
          <w:tcPr>
            <w:tcW w:w="30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91" w:lineRule="exact" w:before="11"/>
              <w:ind w:left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sz w:val="18"/>
              </w:rPr>
              <w:t>Banco</w:t>
            </w:r>
            <w:r>
              <w:rPr>
                <w:rFonts w:ascii="Calibri"/>
                <w:b/>
                <w:spacing w:val="-3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Caixa</w:t>
            </w:r>
            <w:r>
              <w:rPr>
                <w:rFonts w:ascii="Calibri"/>
                <w:b/>
                <w:spacing w:val="-7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Custeio</w:t>
            </w:r>
            <w:r>
              <w:rPr>
                <w:rFonts w:ascii="Calibri"/>
                <w:b/>
                <w:spacing w:val="-5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-</w:t>
            </w:r>
            <w:r>
              <w:rPr>
                <w:rFonts w:ascii="Calibri"/>
                <w:b/>
                <w:spacing w:val="1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577620282-</w:t>
            </w:r>
            <w:r>
              <w:rPr>
                <w:rFonts w:ascii="Calibri"/>
                <w:b/>
                <w:spacing w:val="-10"/>
                <w:sz w:val="18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spacing w:line="191" w:lineRule="exact" w:before="11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91" w:lineRule="exact" w:before="11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1.632.725,47</w:t>
            </w:r>
          </w:p>
        </w:tc>
        <w:tc>
          <w:tcPr>
            <w:tcW w:w="725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spacing w:line="191" w:lineRule="exact" w:before="11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91" w:lineRule="exact" w:before="11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565.910,10</w:t>
            </w:r>
          </w:p>
        </w:tc>
        <w:tc>
          <w:tcPr>
            <w:tcW w:w="726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spacing w:line="191" w:lineRule="exact" w:before="11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91" w:lineRule="exact" w:before="11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41.049,47</w:t>
            </w:r>
          </w:p>
        </w:tc>
      </w:tr>
      <w:tr>
        <w:trPr>
          <w:trHeight w:val="219" w:hRule="atLeast"/>
        </w:trPr>
        <w:tc>
          <w:tcPr>
            <w:tcW w:w="3036" w:type="dxa"/>
          </w:tcPr>
          <w:p>
            <w:pPr>
              <w:pStyle w:val="TableParagraph"/>
              <w:spacing w:line="191" w:lineRule="exact" w:before="8"/>
              <w:ind w:left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sz w:val="18"/>
              </w:rPr>
              <w:t>Banco</w:t>
            </w:r>
            <w:r>
              <w:rPr>
                <w:rFonts w:ascii="Calibri"/>
                <w:b/>
                <w:spacing w:val="5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Caixa</w:t>
            </w:r>
            <w:r>
              <w:rPr>
                <w:rFonts w:ascii="Calibri"/>
                <w:b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Investimento</w:t>
            </w:r>
            <w:r>
              <w:rPr>
                <w:rFonts w:ascii="Calibri"/>
                <w:b/>
                <w:spacing w:val="3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-</w:t>
            </w:r>
            <w:r>
              <w:rPr>
                <w:rFonts w:ascii="Calibri"/>
                <w:b/>
                <w:spacing w:val="11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7222-</w:t>
            </w: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809" w:type="dxa"/>
            <w:tcBorders>
              <w:right w:val="nil"/>
            </w:tcBorders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left w:val="nil"/>
            </w:tcBorders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914,95</w:t>
            </w:r>
          </w:p>
        </w:tc>
        <w:tc>
          <w:tcPr>
            <w:tcW w:w="725" w:type="dxa"/>
            <w:tcBorders>
              <w:right w:val="nil"/>
            </w:tcBorders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1.238.524,98</w:t>
            </w:r>
          </w:p>
        </w:tc>
        <w:tc>
          <w:tcPr>
            <w:tcW w:w="726" w:type="dxa"/>
            <w:tcBorders>
              <w:right w:val="nil"/>
            </w:tcBorders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778.578,14</w:t>
            </w:r>
          </w:p>
        </w:tc>
      </w:tr>
      <w:tr>
        <w:trPr>
          <w:trHeight w:val="219" w:hRule="atLeast"/>
        </w:trPr>
        <w:tc>
          <w:tcPr>
            <w:tcW w:w="3036" w:type="dxa"/>
          </w:tcPr>
          <w:p>
            <w:pPr>
              <w:pStyle w:val="TableParagraph"/>
              <w:spacing w:line="191" w:lineRule="exact" w:before="8"/>
              <w:ind w:left="2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4"/>
                <w:sz w:val="18"/>
              </w:rPr>
              <w:t>Banco</w:t>
            </w:r>
            <w:r>
              <w:rPr>
                <w:rFonts w:ascii="Calibri" w:hAnsi="Calibri"/>
                <w:b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Caixa Rescisão</w:t>
            </w:r>
            <w:r>
              <w:rPr>
                <w:rFonts w:ascii="Calibri" w:hAnsi="Calibri"/>
                <w:b/>
                <w:spacing w:val="-1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-</w:t>
            </w:r>
            <w:r>
              <w:rPr>
                <w:rFonts w:ascii="Calibri" w:hAnsi="Calibri"/>
                <w:b/>
                <w:spacing w:val="5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7223-</w:t>
            </w:r>
            <w:r>
              <w:rPr>
                <w:rFonts w:ascii="Calibri" w:hAnsi="Calibri"/>
                <w:b/>
                <w:spacing w:val="-10"/>
                <w:sz w:val="18"/>
              </w:rPr>
              <w:t>0</w:t>
            </w:r>
          </w:p>
        </w:tc>
        <w:tc>
          <w:tcPr>
            <w:tcW w:w="809" w:type="dxa"/>
            <w:tcBorders>
              <w:right w:val="nil"/>
            </w:tcBorders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left w:val="nil"/>
            </w:tcBorders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129.211,94</w:t>
            </w:r>
          </w:p>
        </w:tc>
        <w:tc>
          <w:tcPr>
            <w:tcW w:w="725" w:type="dxa"/>
            <w:tcBorders>
              <w:right w:val="nil"/>
            </w:tcBorders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54.281,27</w:t>
            </w:r>
          </w:p>
        </w:tc>
        <w:tc>
          <w:tcPr>
            <w:tcW w:w="726" w:type="dxa"/>
            <w:tcBorders>
              <w:right w:val="nil"/>
            </w:tcBorders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52.841,17</w:t>
            </w:r>
          </w:p>
        </w:tc>
      </w:tr>
      <w:tr>
        <w:trPr>
          <w:trHeight w:val="219" w:hRule="atLeast"/>
        </w:trPr>
        <w:tc>
          <w:tcPr>
            <w:tcW w:w="3036" w:type="dxa"/>
          </w:tcPr>
          <w:p>
            <w:pPr>
              <w:pStyle w:val="TableParagraph"/>
              <w:spacing w:line="191" w:lineRule="exact" w:before="9"/>
              <w:ind w:left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sz w:val="18"/>
              </w:rPr>
              <w:t>Banco</w:t>
            </w:r>
            <w:r>
              <w:rPr>
                <w:rFonts w:ascii="Calibri"/>
                <w:b/>
                <w:spacing w:val="2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Bradesco</w:t>
            </w:r>
            <w:r>
              <w:rPr>
                <w:rFonts w:ascii="Calibri"/>
                <w:b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Cuisteio</w:t>
            </w:r>
            <w:r>
              <w:rPr>
                <w:rFonts w:ascii="Calibri"/>
                <w:b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-</w:t>
            </w:r>
            <w:r>
              <w:rPr>
                <w:rFonts w:ascii="Calibri"/>
                <w:b/>
                <w:spacing w:val="7"/>
                <w:sz w:val="18"/>
              </w:rPr>
              <w:t> </w:t>
            </w:r>
            <w:r>
              <w:rPr>
                <w:rFonts w:ascii="Calibri"/>
                <w:b/>
                <w:spacing w:val="-4"/>
                <w:sz w:val="18"/>
              </w:rPr>
              <w:t>39068-</w:t>
            </w:r>
            <w:r>
              <w:rPr>
                <w:rFonts w:ascii="Calibri"/>
                <w:b/>
                <w:spacing w:val="-10"/>
                <w:sz w:val="18"/>
              </w:rPr>
              <w:t>2</w:t>
            </w:r>
          </w:p>
        </w:tc>
        <w:tc>
          <w:tcPr>
            <w:tcW w:w="809" w:type="dxa"/>
            <w:tcBorders>
              <w:right w:val="nil"/>
            </w:tcBorders>
          </w:tcPr>
          <w:p>
            <w:pPr>
              <w:pStyle w:val="TableParagraph"/>
              <w:spacing w:line="191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left w:val="nil"/>
            </w:tcBorders>
          </w:tcPr>
          <w:p>
            <w:pPr>
              <w:pStyle w:val="TableParagraph"/>
              <w:spacing w:line="191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60.631,35</w:t>
            </w:r>
          </w:p>
        </w:tc>
        <w:tc>
          <w:tcPr>
            <w:tcW w:w="725" w:type="dxa"/>
            <w:tcBorders>
              <w:right w:val="nil"/>
            </w:tcBorders>
          </w:tcPr>
          <w:p>
            <w:pPr>
              <w:pStyle w:val="TableParagraph"/>
              <w:spacing w:line="191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</w:tcPr>
          <w:p>
            <w:pPr>
              <w:pStyle w:val="TableParagraph"/>
              <w:spacing w:line="191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34.779,85</w:t>
            </w:r>
          </w:p>
        </w:tc>
        <w:tc>
          <w:tcPr>
            <w:tcW w:w="726" w:type="dxa"/>
            <w:tcBorders>
              <w:right w:val="nil"/>
            </w:tcBorders>
          </w:tcPr>
          <w:p>
            <w:pPr>
              <w:pStyle w:val="TableParagraph"/>
              <w:spacing w:line="191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</w:tcPr>
          <w:p>
            <w:pPr>
              <w:pStyle w:val="TableParagraph"/>
              <w:spacing w:line="191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111.281,79</w:t>
            </w:r>
          </w:p>
        </w:tc>
      </w:tr>
      <w:tr>
        <w:trPr>
          <w:trHeight w:val="219" w:hRule="atLeast"/>
        </w:trPr>
        <w:tc>
          <w:tcPr>
            <w:tcW w:w="3036" w:type="dxa"/>
          </w:tcPr>
          <w:p>
            <w:pPr>
              <w:pStyle w:val="TableParagraph"/>
              <w:spacing w:line="191" w:lineRule="exact" w:before="9"/>
              <w:ind w:left="2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4"/>
                <w:sz w:val="18"/>
              </w:rPr>
              <w:t>Banco</w:t>
            </w:r>
            <w:r>
              <w:rPr>
                <w:rFonts w:ascii="Calibri" w:hAnsi="Calibri"/>
                <w:b/>
                <w:spacing w:val="1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Caixa</w:t>
            </w:r>
            <w:r>
              <w:rPr>
                <w:rFonts w:ascii="Calibri" w:hAnsi="Calibri"/>
                <w:b/>
                <w:spacing w:val="-3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-</w:t>
            </w:r>
            <w:r>
              <w:rPr>
                <w:rFonts w:ascii="Calibri" w:hAnsi="Calibri"/>
                <w:b/>
                <w:spacing w:val="7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Aplicação</w:t>
            </w:r>
            <w:r>
              <w:rPr>
                <w:rFonts w:ascii="Calibri" w:hAnsi="Calibri"/>
                <w:b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Custeio</w:t>
            </w:r>
          </w:p>
        </w:tc>
        <w:tc>
          <w:tcPr>
            <w:tcW w:w="809" w:type="dxa"/>
            <w:tcBorders>
              <w:right w:val="nil"/>
            </w:tcBorders>
          </w:tcPr>
          <w:p>
            <w:pPr>
              <w:pStyle w:val="TableParagraph"/>
              <w:spacing w:line="191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left w:val="nil"/>
            </w:tcBorders>
          </w:tcPr>
          <w:p>
            <w:pPr>
              <w:pStyle w:val="TableParagraph"/>
              <w:spacing w:line="191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11.206.089,70</w:t>
            </w:r>
          </w:p>
        </w:tc>
        <w:tc>
          <w:tcPr>
            <w:tcW w:w="725" w:type="dxa"/>
            <w:tcBorders>
              <w:right w:val="nil"/>
            </w:tcBorders>
          </w:tcPr>
          <w:p>
            <w:pPr>
              <w:pStyle w:val="TableParagraph"/>
              <w:spacing w:line="191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</w:tcPr>
          <w:p>
            <w:pPr>
              <w:pStyle w:val="TableParagraph"/>
              <w:spacing w:line="191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26.653.379,12</w:t>
            </w:r>
          </w:p>
        </w:tc>
        <w:tc>
          <w:tcPr>
            <w:tcW w:w="726" w:type="dxa"/>
            <w:tcBorders>
              <w:right w:val="nil"/>
            </w:tcBorders>
          </w:tcPr>
          <w:p>
            <w:pPr>
              <w:pStyle w:val="TableParagraph"/>
              <w:spacing w:line="191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</w:tcPr>
          <w:p>
            <w:pPr>
              <w:pStyle w:val="TableParagraph"/>
              <w:spacing w:line="191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7.361.300,23</w:t>
            </w:r>
          </w:p>
        </w:tc>
      </w:tr>
      <w:tr>
        <w:trPr>
          <w:trHeight w:val="221" w:hRule="atLeast"/>
        </w:trPr>
        <w:tc>
          <w:tcPr>
            <w:tcW w:w="30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2" w:lineRule="exact" w:before="9"/>
              <w:ind w:left="2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4"/>
                <w:sz w:val="18"/>
              </w:rPr>
              <w:t>Banco</w:t>
            </w:r>
            <w:r>
              <w:rPr>
                <w:rFonts w:ascii="Calibri" w:hAnsi="Calibri"/>
                <w:b/>
                <w:spacing w:val="1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Caixa</w:t>
            </w:r>
            <w:r>
              <w:rPr>
                <w:rFonts w:ascii="Calibri" w:hAnsi="Calibri"/>
                <w:b/>
                <w:spacing w:val="-3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-</w:t>
            </w:r>
            <w:r>
              <w:rPr>
                <w:rFonts w:ascii="Calibri" w:hAnsi="Calibri"/>
                <w:b/>
                <w:spacing w:val="7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Aplicação</w:t>
            </w:r>
            <w:r>
              <w:rPr>
                <w:rFonts w:ascii="Calibri" w:hAnsi="Calibri"/>
                <w:b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Investimento</w:t>
            </w:r>
          </w:p>
        </w:tc>
        <w:tc>
          <w:tcPr>
            <w:tcW w:w="809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92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92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30.876.628,10</w:t>
            </w:r>
          </w:p>
        </w:tc>
        <w:tc>
          <w:tcPr>
            <w:tcW w:w="725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92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92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27.443.065,47</w:t>
            </w:r>
          </w:p>
        </w:tc>
        <w:tc>
          <w:tcPr>
            <w:tcW w:w="726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92" w:lineRule="exact" w:before="9"/>
              <w:ind w:left="8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92" w:lineRule="exact" w:before="9"/>
              <w:ind w:right="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30.376.107,51</w:t>
            </w:r>
          </w:p>
        </w:tc>
      </w:tr>
      <w:tr>
        <w:trPr>
          <w:trHeight w:val="224" w:hRule="atLeast"/>
        </w:trPr>
        <w:tc>
          <w:tcPr>
            <w:tcW w:w="30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70BF"/>
          </w:tcPr>
          <w:p>
            <w:pPr>
              <w:pStyle w:val="TableParagraph"/>
              <w:spacing w:line="194" w:lineRule="exact"/>
              <w:ind w:left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Totais</w:t>
            </w:r>
          </w:p>
        </w:tc>
        <w:tc>
          <w:tcPr>
            <w:tcW w:w="809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0070BF"/>
          </w:tcPr>
          <w:p>
            <w:pPr>
              <w:pStyle w:val="TableParagraph"/>
              <w:spacing w:line="194" w:lineRule="exact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0070BF"/>
          </w:tcPr>
          <w:p>
            <w:pPr>
              <w:pStyle w:val="TableParagraph"/>
              <w:spacing w:line="194" w:lineRule="exact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43.922.964,54</w:t>
            </w:r>
          </w:p>
        </w:tc>
        <w:tc>
          <w:tcPr>
            <w:tcW w:w="725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0070BF"/>
          </w:tcPr>
          <w:p>
            <w:pPr>
              <w:pStyle w:val="TableParagraph"/>
              <w:spacing w:line="194" w:lineRule="exact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0070BF"/>
          </w:tcPr>
          <w:p>
            <w:pPr>
              <w:pStyle w:val="TableParagraph"/>
              <w:spacing w:line="194" w:lineRule="exact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56.138.303,24</w:t>
            </w:r>
          </w:p>
        </w:tc>
        <w:tc>
          <w:tcPr>
            <w:tcW w:w="726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0070BF"/>
          </w:tcPr>
          <w:p>
            <w:pPr>
              <w:pStyle w:val="TableParagraph"/>
              <w:spacing w:line="194" w:lineRule="exact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0070BF"/>
          </w:tcPr>
          <w:p>
            <w:pPr>
              <w:pStyle w:val="TableParagraph"/>
              <w:spacing w:line="194" w:lineRule="exact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38.941.594,30</w:t>
            </w:r>
          </w:p>
        </w:tc>
      </w:tr>
      <w:tr>
        <w:trPr>
          <w:trHeight w:val="92" w:hRule="atLeast"/>
        </w:trPr>
        <w:tc>
          <w:tcPr>
            <w:tcW w:w="54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0070BF"/>
          </w:tcPr>
          <w:p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  <w:tc>
          <w:tcPr>
            <w:tcW w:w="224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0070BF"/>
          </w:tcPr>
          <w:p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  <w:tc>
          <w:tcPr>
            <w:tcW w:w="224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0070BF"/>
          </w:tcPr>
          <w:p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>
        <w:trPr>
          <w:trHeight w:val="222" w:hRule="atLeast"/>
        </w:trPr>
        <w:tc>
          <w:tcPr>
            <w:tcW w:w="30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91" w:lineRule="exact" w:before="11"/>
              <w:ind w:left="2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Rendimento</w:t>
            </w:r>
            <w:r>
              <w:rPr>
                <w:rFonts w:ascii="Calibri" w:hAnsi="Calibri"/>
                <w:b/>
                <w:spacing w:val="-5"/>
                <w:sz w:val="18"/>
              </w:rPr>
              <w:t> </w:t>
            </w:r>
            <w:r>
              <w:rPr>
                <w:rFonts w:ascii="Calibri" w:hAnsi="Calibri"/>
                <w:b/>
                <w:spacing w:val="-2"/>
                <w:sz w:val="18"/>
              </w:rPr>
              <w:t>Real</w:t>
            </w:r>
            <w:r>
              <w:rPr>
                <w:rFonts w:ascii="Calibri" w:hAnsi="Calibri"/>
                <w:b/>
                <w:spacing w:val="-1"/>
                <w:sz w:val="18"/>
              </w:rPr>
              <w:t> </w:t>
            </w:r>
            <w:r>
              <w:rPr>
                <w:rFonts w:ascii="Calibri" w:hAnsi="Calibri"/>
                <w:b/>
                <w:spacing w:val="-2"/>
                <w:sz w:val="18"/>
              </w:rPr>
              <w:t>-</w:t>
            </w:r>
            <w:r>
              <w:rPr>
                <w:rFonts w:ascii="Calibri" w:hAnsi="Calibri"/>
                <w:b/>
                <w:spacing w:val="4"/>
                <w:sz w:val="18"/>
              </w:rPr>
              <w:t> </w:t>
            </w:r>
            <w:r>
              <w:rPr>
                <w:rFonts w:ascii="Calibri" w:hAnsi="Calibri"/>
                <w:b/>
                <w:spacing w:val="-5"/>
                <w:sz w:val="18"/>
              </w:rPr>
              <w:t>Mês</w:t>
            </w:r>
          </w:p>
        </w:tc>
        <w:tc>
          <w:tcPr>
            <w:tcW w:w="809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spacing w:line="191" w:lineRule="exact" w:before="11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91" w:lineRule="exact" w:before="11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479.635,17</w:t>
            </w:r>
          </w:p>
        </w:tc>
        <w:tc>
          <w:tcPr>
            <w:tcW w:w="725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spacing w:line="191" w:lineRule="exact" w:before="11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91" w:lineRule="exact" w:before="11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432.491,93</w:t>
            </w:r>
          </w:p>
        </w:tc>
        <w:tc>
          <w:tcPr>
            <w:tcW w:w="726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spacing w:line="191" w:lineRule="exact" w:before="11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91" w:lineRule="exact" w:before="11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463.594,18</w:t>
            </w:r>
          </w:p>
        </w:tc>
      </w:tr>
      <w:tr>
        <w:trPr>
          <w:trHeight w:val="219" w:hRule="atLeast"/>
        </w:trPr>
        <w:tc>
          <w:tcPr>
            <w:tcW w:w="3036" w:type="dxa"/>
            <w:shd w:val="clear" w:color="auto" w:fill="0070BF"/>
          </w:tcPr>
          <w:p>
            <w:pPr>
              <w:pStyle w:val="TableParagraph"/>
              <w:spacing w:line="191" w:lineRule="exact" w:before="8"/>
              <w:ind w:left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Rendimento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Real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-</w:t>
            </w:r>
            <w:r>
              <w:rPr>
                <w:rFonts w:ascii="Calibri"/>
                <w:b/>
                <w:color w:val="FFFFFF"/>
                <w:spacing w:val="4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Acumulado</w:t>
            </w:r>
          </w:p>
        </w:tc>
        <w:tc>
          <w:tcPr>
            <w:tcW w:w="809" w:type="dxa"/>
            <w:tcBorders>
              <w:right w:val="nil"/>
            </w:tcBorders>
            <w:shd w:val="clear" w:color="auto" w:fill="0070BF"/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603" w:type="dxa"/>
            <w:tcBorders>
              <w:left w:val="nil"/>
            </w:tcBorders>
            <w:shd w:val="clear" w:color="auto" w:fill="0070BF"/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3.124.173,80</w:t>
            </w:r>
          </w:p>
        </w:tc>
        <w:tc>
          <w:tcPr>
            <w:tcW w:w="725" w:type="dxa"/>
            <w:tcBorders>
              <w:right w:val="nil"/>
            </w:tcBorders>
            <w:shd w:val="clear" w:color="auto" w:fill="0070BF"/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  <w:shd w:val="clear" w:color="auto" w:fill="0070BF"/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3.556.665,73</w:t>
            </w:r>
          </w:p>
        </w:tc>
        <w:tc>
          <w:tcPr>
            <w:tcW w:w="726" w:type="dxa"/>
            <w:tcBorders>
              <w:right w:val="nil"/>
            </w:tcBorders>
            <w:shd w:val="clear" w:color="auto" w:fill="0070BF"/>
          </w:tcPr>
          <w:p>
            <w:pPr>
              <w:pStyle w:val="TableParagraph"/>
              <w:spacing w:line="191" w:lineRule="exact" w:before="8"/>
              <w:ind w:left="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5"/>
                <w:sz w:val="18"/>
              </w:rPr>
              <w:t>R$</w:t>
            </w:r>
          </w:p>
        </w:tc>
        <w:tc>
          <w:tcPr>
            <w:tcW w:w="1519" w:type="dxa"/>
            <w:tcBorders>
              <w:left w:val="nil"/>
            </w:tcBorders>
            <w:shd w:val="clear" w:color="auto" w:fill="0070BF"/>
          </w:tcPr>
          <w:p>
            <w:pPr>
              <w:pStyle w:val="TableParagraph"/>
              <w:spacing w:line="191" w:lineRule="exact" w:before="8"/>
              <w:ind w:right="6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4.020.259,91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31"/>
        <w:rPr>
          <w:sz w:val="24"/>
        </w:rPr>
      </w:pPr>
    </w:p>
    <w:p>
      <w:pPr>
        <w:pStyle w:val="BodyText"/>
        <w:spacing w:line="364" w:lineRule="auto"/>
        <w:ind w:left="734" w:right="597" w:firstLine="720"/>
      </w:pPr>
      <w:r>
        <w:rPr/>
        <w:t>No</w:t>
      </w:r>
      <w:r>
        <w:rPr>
          <w:spacing w:val="-10"/>
        </w:rPr>
        <w:t> </w:t>
      </w:r>
      <w:r>
        <w:rPr/>
        <w:t>mês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abril,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aplicação</w:t>
      </w:r>
      <w:r>
        <w:rPr>
          <w:spacing w:val="-9"/>
        </w:rPr>
        <w:t> </w:t>
      </w:r>
      <w:r>
        <w:rPr/>
        <w:t>obteve</w:t>
      </w:r>
      <w:r>
        <w:rPr>
          <w:spacing w:val="-10"/>
        </w:rPr>
        <w:t> </w:t>
      </w:r>
      <w:r>
        <w:rPr/>
        <w:t>um</w:t>
      </w:r>
      <w:r>
        <w:rPr>
          <w:spacing w:val="-12"/>
        </w:rPr>
        <w:t> </w:t>
      </w:r>
      <w:r>
        <w:rPr/>
        <w:t>rendimento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R$</w:t>
      </w:r>
      <w:r>
        <w:rPr>
          <w:spacing w:val="-12"/>
        </w:rPr>
        <w:t> </w:t>
      </w:r>
      <w:r>
        <w:rPr/>
        <w:t>463.594,18</w:t>
      </w:r>
      <w:r>
        <w:rPr>
          <w:spacing w:val="-12"/>
        </w:rPr>
        <w:t> </w:t>
      </w:r>
      <w:r>
        <w:rPr/>
        <w:t>(quatrocentos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sessenta e três mil, quinhentos e noventa e quatro reais e dezoito centavos).</w:t>
      </w:r>
    </w:p>
    <w:p>
      <w:pPr>
        <w:pStyle w:val="BodyText"/>
        <w:spacing w:line="364" w:lineRule="auto" w:before="1"/>
        <w:ind w:left="734" w:right="678" w:firstLine="721"/>
      </w:pPr>
      <w:r>
        <w:rPr/>
        <w:t>No acumulado as aplicações financeiras obtiveram um rendimento total de R$ 4.020.259,91</w:t>
      </w:r>
      <w:r>
        <w:rPr>
          <w:spacing w:val="80"/>
        </w:rPr>
        <w:t> </w:t>
      </w:r>
      <w:r>
        <w:rPr/>
        <w:t>(quatro milhões e vinte mil e duzentos e cinquenta e nove reais e noventa e um centavos).</w:t>
      </w:r>
    </w:p>
    <w:p>
      <w:pPr>
        <w:pStyle w:val="BodyText"/>
        <w:spacing w:before="128"/>
      </w:pPr>
    </w:p>
    <w:p>
      <w:pPr>
        <w:spacing w:before="0"/>
        <w:ind w:left="73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Fluxo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2"/>
          <w:sz w:val="22"/>
        </w:rPr>
        <w:t>Caixa:</w:t>
      </w:r>
    </w:p>
    <w:p>
      <w:pPr>
        <w:pStyle w:val="BodyText"/>
        <w:spacing w:before="130"/>
        <w:ind w:left="734"/>
      </w:pPr>
      <w:r>
        <w:rPr>
          <w:spacing w:val="-2"/>
        </w:rPr>
        <w:t>Abril/2025</w:t>
      </w:r>
    </w:p>
    <w:p>
      <w:pPr>
        <w:pStyle w:val="BodyText"/>
        <w:spacing w:before="11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655320</wp:posOffset>
            </wp:positionH>
            <wp:positionV relativeFrom="paragraph">
              <wp:posOffset>234657</wp:posOffset>
            </wp:positionV>
            <wp:extent cx="6711695" cy="2846832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695" cy="28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119"/>
        <w:rPr>
          <w:sz w:val="20"/>
        </w:rPr>
      </w:pPr>
    </w:p>
    <w:tbl>
      <w:tblPr>
        <w:tblW w:w="0" w:type="auto"/>
        <w:jc w:val="left"/>
        <w:tblInd w:w="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1"/>
        <w:gridCol w:w="1661"/>
        <w:gridCol w:w="2282"/>
      </w:tblGrid>
      <w:tr>
        <w:trPr>
          <w:trHeight w:val="315" w:hRule="atLeast"/>
        </w:trPr>
        <w:tc>
          <w:tcPr>
            <w:tcW w:w="9704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line="292" w:lineRule="exact" w:before="3"/>
              <w:ind w:left="27"/>
              <w:jc w:val="center"/>
              <w:rPr>
                <w:rFonts w:ascii="Calibri" w:hAnsi="Calibri"/>
                <w:b/>
                <w:sz w:val="25"/>
              </w:rPr>
            </w:pPr>
            <w:r>
              <w:rPr>
                <w:rFonts w:ascii="Calibri" w:hAnsi="Calibri"/>
                <w:b/>
                <w:sz w:val="25"/>
              </w:rPr>
              <w:t>Relatório</w:t>
            </w:r>
            <w:r>
              <w:rPr>
                <w:rFonts w:ascii="Calibri" w:hAnsi="Calibri"/>
                <w:b/>
                <w:spacing w:val="22"/>
                <w:sz w:val="25"/>
              </w:rPr>
              <w:t> </w:t>
            </w:r>
            <w:r>
              <w:rPr>
                <w:rFonts w:ascii="Calibri" w:hAnsi="Calibri"/>
                <w:b/>
                <w:sz w:val="25"/>
              </w:rPr>
              <w:t>Financeiro</w:t>
            </w:r>
            <w:r>
              <w:rPr>
                <w:rFonts w:ascii="Calibri" w:hAnsi="Calibri"/>
                <w:b/>
                <w:spacing w:val="23"/>
                <w:sz w:val="25"/>
              </w:rPr>
              <w:t> </w:t>
            </w:r>
            <w:r>
              <w:rPr>
                <w:rFonts w:ascii="Calibri" w:hAnsi="Calibri"/>
                <w:b/>
                <w:spacing w:val="-2"/>
                <w:sz w:val="25"/>
              </w:rPr>
              <w:t>Mensal</w:t>
            </w:r>
          </w:p>
        </w:tc>
      </w:tr>
      <w:tr>
        <w:trPr>
          <w:trHeight w:val="16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 w:before="0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Competência: </w:t>
            </w:r>
            <w:r>
              <w:rPr>
                <w:rFonts w:ascii="Calibri" w:hAnsi="Calibri"/>
                <w:b/>
                <w:spacing w:val="-2"/>
                <w:sz w:val="14"/>
              </w:rPr>
              <w:t>04/2025</w:t>
            </w:r>
          </w:p>
        </w:tc>
        <w:tc>
          <w:tcPr>
            <w:tcW w:w="3943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="143" w:lineRule="exact" w:before="0"/>
              <w:ind w:left="27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Em</w:t>
            </w:r>
            <w:r>
              <w:rPr>
                <w:rFonts w:ascii="Calibri"/>
                <w:b/>
                <w:spacing w:val="-7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Reais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  <w:shd w:val="clear" w:color="auto" w:fill="A5A5A5"/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1.</w:t>
            </w:r>
            <w:r>
              <w:rPr>
                <w:rFonts w:ascii="Calibri" w:hAnsi="Calibri"/>
                <w:b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SALDO</w:t>
            </w:r>
            <w:r>
              <w:rPr>
                <w:rFonts w:ascii="Calibri" w:hAnsi="Calibri"/>
                <w:b/>
                <w:spacing w:val="-1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BANCÁRIO</w:t>
            </w:r>
            <w:r>
              <w:rPr>
                <w:rFonts w:ascii="Calibri" w:hAnsi="Calibri"/>
                <w:b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ANTERIOR</w:t>
            </w:r>
          </w:p>
        </w:tc>
        <w:tc>
          <w:tcPr>
            <w:tcW w:w="1661" w:type="dxa"/>
            <w:tcBorders>
              <w:right w:val="nil"/>
            </w:tcBorders>
            <w:shd w:val="clear" w:color="auto" w:fill="A5A5A5"/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  <w:shd w:val="clear" w:color="auto" w:fill="A5A5A5"/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56.138.303,24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1.1</w:t>
            </w:r>
            <w:r>
              <w:rPr>
                <w:rFonts w:ascii="Calibri"/>
                <w:b/>
                <w:spacing w:val="-10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Caixa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178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10"/>
                <w:sz w:val="14"/>
              </w:rPr>
              <w:t>-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1.2</w:t>
            </w:r>
            <w:r>
              <w:rPr>
                <w:rFonts w:ascii="Calibri"/>
                <w:b/>
                <w:spacing w:val="-8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Banco</w:t>
            </w:r>
            <w:r>
              <w:rPr>
                <w:rFonts w:ascii="Calibri"/>
                <w:b/>
                <w:spacing w:val="-1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conta</w:t>
            </w:r>
            <w:r>
              <w:rPr>
                <w:rFonts w:ascii="Calibri"/>
                <w:b/>
                <w:spacing w:val="-4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movimento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4" w:lineRule="exact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4" w:lineRule="exact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2.041.858,65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1.2.1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CEF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AG.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0012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577620282-1</w:t>
            </w:r>
            <w:r>
              <w:rPr>
                <w:rFonts w:ascii="Calibri"/>
                <w:spacing w:val="-10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565.910,10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1.2.2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SAFRA</w:t>
            </w:r>
            <w:r>
              <w:rPr>
                <w:rFonts w:ascii="Calibri"/>
                <w:spacing w:val="1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AG.</w:t>
            </w:r>
            <w:r>
              <w:rPr>
                <w:rFonts w:ascii="Calibri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0115</w:t>
            </w:r>
            <w:r>
              <w:rPr>
                <w:rFonts w:ascii="Calibri"/>
                <w:spacing w:val="-7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</w:t>
            </w:r>
            <w:r>
              <w:rPr>
                <w:rFonts w:ascii="Calibri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256485-</w:t>
            </w:r>
            <w:r>
              <w:rPr>
                <w:rFonts w:ascii="Calibri"/>
                <w:spacing w:val="-10"/>
                <w:sz w:val="14"/>
              </w:rPr>
              <w:t>1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148.362,45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1.2.3</w:t>
            </w:r>
            <w:r>
              <w:rPr>
                <w:rFonts w:ascii="Calibri"/>
                <w:spacing w:val="-7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BRADESCO AG.</w:t>
            </w:r>
            <w:r>
              <w:rPr>
                <w:rFonts w:ascii="Calibri"/>
                <w:spacing w:val="3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2372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 39068-</w:t>
            </w:r>
            <w:r>
              <w:rPr>
                <w:rFonts w:ascii="Calibri"/>
                <w:spacing w:val="-10"/>
                <w:sz w:val="14"/>
              </w:rPr>
              <w:t>2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34.779,85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1.2.4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CEF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AG.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0012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580134407-8</w:t>
            </w:r>
            <w:r>
              <w:rPr>
                <w:rFonts w:ascii="Calibri"/>
                <w:spacing w:val="-10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INVESTIMENTO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1.238.524,98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1.2.5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CEF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AG.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0012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C/C</w:t>
            </w:r>
            <w:r>
              <w:rPr>
                <w:rFonts w:ascii="Calibri" w:hAnsi="Calibri"/>
                <w:spacing w:val="-5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580134418-3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RESCISÓRIO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54.281,27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1.3</w:t>
            </w:r>
            <w:r>
              <w:rPr>
                <w:rFonts w:ascii="Calibri" w:hAnsi="Calibri"/>
                <w:b/>
                <w:spacing w:val="-10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Aplicações</w:t>
            </w:r>
            <w:r>
              <w:rPr>
                <w:rFonts w:ascii="Calibri" w:hAnsi="Calibri"/>
                <w:b/>
                <w:spacing w:val="-7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financeiras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54.096.444,59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1.3.1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CEF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AG.</w:t>
            </w:r>
            <w:r>
              <w:rPr>
                <w:rFonts w:ascii="Calibri"/>
                <w:spacing w:val="1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0012</w:t>
            </w:r>
            <w:r>
              <w:rPr>
                <w:rFonts w:ascii="Calibri"/>
                <w:spacing w:val="-8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577620282-1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APL</w:t>
            </w:r>
            <w:r>
              <w:rPr>
                <w:rFonts w:ascii="Calibri"/>
                <w:spacing w:val="-7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4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4" w:lineRule="exact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26.653.379,12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1.3.2</w:t>
            </w:r>
            <w:r>
              <w:rPr>
                <w:rFonts w:ascii="Calibri" w:hAnsi="Calibri"/>
                <w:spacing w:val="-7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SAFRA</w:t>
            </w:r>
            <w:r>
              <w:rPr>
                <w:rFonts w:ascii="Calibri" w:hAnsi="Calibri"/>
                <w:spacing w:val="2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AG.</w:t>
            </w:r>
            <w:r>
              <w:rPr>
                <w:rFonts w:ascii="Calibri" w:hAnsi="Calibri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0115</w:t>
            </w:r>
            <w:r>
              <w:rPr>
                <w:rFonts w:ascii="Calibri" w:hAnsi="Calibri"/>
                <w:spacing w:val="-7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C/C</w:t>
            </w:r>
            <w:r>
              <w:rPr>
                <w:rFonts w:ascii="Calibri" w:hAnsi="Calibri"/>
                <w:spacing w:val="-1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256485-1</w:t>
            </w:r>
            <w:r>
              <w:rPr>
                <w:rFonts w:ascii="Calibri" w:hAnsi="Calibri"/>
                <w:spacing w:val="-7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APLICAÇÃO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17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-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1.3.3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CEF</w:t>
            </w:r>
            <w:r>
              <w:rPr>
                <w:rFonts w:ascii="Calibri" w:hAnsi="Calibri"/>
                <w:spacing w:val="-4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AG.</w:t>
            </w:r>
            <w:r>
              <w:rPr>
                <w:rFonts w:ascii="Calibri" w:hAnsi="Calibri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0012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C/C</w:t>
            </w:r>
            <w:r>
              <w:rPr>
                <w:rFonts w:ascii="Calibri" w:hAnsi="Calibri"/>
                <w:spacing w:val="-3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580134418-3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FUNDO</w:t>
            </w:r>
            <w:r>
              <w:rPr>
                <w:rFonts w:ascii="Calibri" w:hAnsi="Calibri"/>
                <w:spacing w:val="-4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RESCISÓRIO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17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-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1.3.4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CEF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AG.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0012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580134407-8</w:t>
            </w:r>
            <w:r>
              <w:rPr>
                <w:rFonts w:ascii="Calibri"/>
                <w:spacing w:val="-10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INVESTIMENTO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27.443.065,47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1.3.5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BRADESCO</w:t>
            </w:r>
            <w:r>
              <w:rPr>
                <w:rFonts w:ascii="Calibri"/>
                <w:spacing w:val="1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AG.</w:t>
            </w:r>
            <w:r>
              <w:rPr>
                <w:rFonts w:ascii="Calibri"/>
                <w:spacing w:val="5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2372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</w:t>
            </w:r>
            <w:r>
              <w:rPr>
                <w:rFonts w:ascii="Calibri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39068-2</w:t>
            </w:r>
            <w:r>
              <w:rPr>
                <w:rFonts w:ascii="Calibri"/>
                <w:spacing w:val="-7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APL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17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-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SALDO</w:t>
            </w:r>
            <w:r>
              <w:rPr>
                <w:rFonts w:ascii="Calibri"/>
                <w:b/>
                <w:spacing w:val="-3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ANTERIOR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56.138.303,24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943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  <w:shd w:val="clear" w:color="auto" w:fill="A5A5A5"/>
          </w:tcPr>
          <w:p>
            <w:pPr>
              <w:pStyle w:val="TableParagraph"/>
              <w:spacing w:line="144" w:lineRule="exact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2.ENTRADAS</w:t>
            </w:r>
            <w:r>
              <w:rPr>
                <w:rFonts w:ascii="Calibri"/>
                <w:b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DE</w:t>
            </w:r>
            <w:r>
              <w:rPr>
                <w:rFonts w:ascii="Calibri"/>
                <w:b/>
                <w:spacing w:val="-4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RECURSOS</w:t>
            </w:r>
            <w:r>
              <w:rPr>
                <w:rFonts w:ascii="Calibri"/>
                <w:b/>
                <w:spacing w:val="-1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FINANCEIROS</w:t>
            </w:r>
          </w:p>
        </w:tc>
        <w:tc>
          <w:tcPr>
            <w:tcW w:w="1661" w:type="dxa"/>
            <w:tcBorders>
              <w:right w:val="nil"/>
            </w:tcBorders>
            <w:shd w:val="clear" w:color="auto" w:fill="A5A5A5"/>
          </w:tcPr>
          <w:p>
            <w:pPr>
              <w:pStyle w:val="TableParagraph"/>
              <w:spacing w:line="144" w:lineRule="exact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  <w:shd w:val="clear" w:color="auto" w:fill="A5A5A5"/>
          </w:tcPr>
          <w:p>
            <w:pPr>
              <w:pStyle w:val="TableParagraph"/>
              <w:spacing w:line="144" w:lineRule="exact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10.954.434,13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2.1</w:t>
            </w:r>
            <w:r>
              <w:rPr>
                <w:rFonts w:ascii="Calibri"/>
                <w:b/>
                <w:spacing w:val="-10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Repasse</w:t>
            </w:r>
            <w:r>
              <w:rPr>
                <w:rFonts w:ascii="Calibri"/>
                <w:b/>
                <w:spacing w:val="-4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- </w:t>
            </w:r>
            <w:r>
              <w:rPr>
                <w:rFonts w:ascii="Calibri"/>
                <w:b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3.000.685,60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2.1.1</w:t>
            </w:r>
            <w:r>
              <w:rPr>
                <w:rFonts w:ascii="Calibri"/>
                <w:spacing w:val="-8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Repasse</w:t>
            </w:r>
            <w:r>
              <w:rPr>
                <w:rFonts w:ascii="Calibri"/>
                <w:spacing w:val="3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-</w:t>
            </w:r>
            <w:r>
              <w:rPr>
                <w:rFonts w:ascii="Calibri"/>
                <w:spacing w:val="4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CEF AG.</w:t>
            </w:r>
            <w:r>
              <w:rPr>
                <w:rFonts w:ascii="Calibri"/>
                <w:spacing w:val="2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0012</w:t>
            </w:r>
            <w:r>
              <w:rPr>
                <w:rFonts w:ascii="Calibri"/>
                <w:spacing w:val="-7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 577620282-1</w:t>
            </w:r>
            <w:r>
              <w:rPr>
                <w:rFonts w:ascii="Calibri"/>
                <w:spacing w:val="-8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2.930.078,18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2.1.2</w:t>
            </w:r>
            <w:r>
              <w:rPr>
                <w:rFonts w:ascii="Calibri"/>
                <w:spacing w:val="-8"/>
                <w:sz w:val="14"/>
              </w:rPr>
              <w:t> </w:t>
            </w:r>
            <w:r>
              <w:rPr>
                <w:rFonts w:ascii="Calibri"/>
                <w:sz w:val="14"/>
              </w:rPr>
              <w:t>Repasse</w:t>
            </w:r>
            <w:r>
              <w:rPr>
                <w:rFonts w:ascii="Calibri"/>
                <w:spacing w:val="4"/>
                <w:sz w:val="14"/>
              </w:rPr>
              <w:t> </w:t>
            </w:r>
            <w:r>
              <w:rPr>
                <w:rFonts w:ascii="Calibri"/>
                <w:sz w:val="14"/>
              </w:rPr>
              <w:t>-</w:t>
            </w:r>
            <w:r>
              <w:rPr>
                <w:rFonts w:ascii="Calibri"/>
                <w:spacing w:val="4"/>
                <w:sz w:val="14"/>
              </w:rPr>
              <w:t> </w:t>
            </w:r>
            <w:r>
              <w:rPr>
                <w:rFonts w:ascii="Calibri"/>
                <w:sz w:val="14"/>
              </w:rPr>
              <w:t>Piso de</w:t>
            </w:r>
            <w:r>
              <w:rPr>
                <w:rFonts w:ascii="Calibri"/>
                <w:spacing w:val="7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Enfermagem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70.607,42</w:t>
            </w:r>
          </w:p>
        </w:tc>
      </w:tr>
      <w:tr>
        <w:trPr>
          <w:trHeight w:val="155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5" w:lineRule="exact" w:before="0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2.2</w:t>
            </w:r>
            <w:r>
              <w:rPr>
                <w:rFonts w:ascii="Calibri"/>
                <w:b/>
                <w:spacing w:val="-10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Repasse</w:t>
            </w:r>
            <w:r>
              <w:rPr>
                <w:rFonts w:ascii="Calibri"/>
                <w:b/>
                <w:spacing w:val="-3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- C/C</w:t>
            </w:r>
            <w:r>
              <w:rPr>
                <w:rFonts w:ascii="Calibri"/>
                <w:b/>
                <w:spacing w:val="-5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-</w:t>
            </w:r>
            <w:r>
              <w:rPr>
                <w:rFonts w:ascii="Calibri"/>
                <w:b/>
                <w:spacing w:val="-4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INVESTIMENTO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35" w:lineRule="exact" w:before="0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35" w:lineRule="exact" w:before="0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7.082.657,37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2.2.1</w:t>
            </w:r>
            <w:r>
              <w:rPr>
                <w:rFonts w:ascii="Calibri"/>
                <w:spacing w:val="-8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Repasse</w:t>
            </w:r>
            <w:r>
              <w:rPr>
                <w:rFonts w:ascii="Calibri"/>
                <w:spacing w:val="3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-</w:t>
            </w:r>
            <w:r>
              <w:rPr>
                <w:rFonts w:ascii="Calibri"/>
                <w:spacing w:val="3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CEF AG.</w:t>
            </w:r>
            <w:r>
              <w:rPr>
                <w:rFonts w:ascii="Calibri"/>
                <w:spacing w:val="2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0012</w:t>
            </w:r>
            <w:r>
              <w:rPr>
                <w:rFonts w:ascii="Calibri"/>
                <w:spacing w:val="-7"/>
                <w:sz w:val="14"/>
              </w:rPr>
              <w:t> </w:t>
            </w:r>
            <w:r>
              <w:rPr>
                <w:rFonts w:ascii="Calibri"/>
                <w:spacing w:val="-2"/>
                <w:sz w:val="14"/>
              </w:rPr>
              <w:t>C/C 580134407-</w:t>
            </w:r>
            <w:r>
              <w:rPr>
                <w:rFonts w:ascii="Calibri"/>
                <w:spacing w:val="-10"/>
                <w:sz w:val="14"/>
              </w:rPr>
              <w:t>8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3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7.082.657,37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2.3</w:t>
            </w:r>
            <w:r>
              <w:rPr>
                <w:rFonts w:ascii="Calibri" w:hAnsi="Calibri"/>
                <w:b/>
                <w:spacing w:val="-10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Repasse</w:t>
            </w:r>
            <w:r>
              <w:rPr>
                <w:rFonts w:ascii="Calibri" w:hAnsi="Calibri"/>
                <w:b/>
                <w:spacing w:val="-3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-</w:t>
            </w:r>
            <w:r>
              <w:rPr>
                <w:rFonts w:ascii="Calibri" w:hAnsi="Calibri"/>
                <w:b/>
                <w:spacing w:val="25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C/C</w:t>
            </w:r>
            <w:r>
              <w:rPr>
                <w:rFonts w:ascii="Calibri" w:hAnsi="Calibri"/>
                <w:b/>
                <w:spacing w:val="-3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-</w:t>
            </w:r>
            <w:r>
              <w:rPr>
                <w:rFonts w:ascii="Calibri" w:hAnsi="Calibri"/>
                <w:b/>
                <w:spacing w:val="-3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RESCISÓRIO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182.721,18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9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2.3.1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CEF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AG.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0012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C/C</w:t>
            </w:r>
            <w:r>
              <w:rPr>
                <w:rFonts w:ascii="Calibri" w:hAnsi="Calibri"/>
                <w:spacing w:val="-5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580134418-3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RESCISÓRIO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4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4" w:lineRule="exact" w:before="9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182.721,18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2.4</w:t>
            </w:r>
            <w:r>
              <w:rPr>
                <w:rFonts w:ascii="Calibri" w:hAnsi="Calibri"/>
                <w:b/>
                <w:spacing w:val="-4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RENDIMENTO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SOBRE</w:t>
            </w:r>
            <w:r>
              <w:rPr>
                <w:rFonts w:ascii="Calibri" w:hAnsi="Calibri"/>
                <w:b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APLICAÇÕES</w:t>
            </w:r>
            <w:r>
              <w:rPr>
                <w:rFonts w:ascii="Calibri" w:hAnsi="Calibri"/>
                <w:b/>
                <w:spacing w:val="1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FINANCEIRAS</w:t>
            </w:r>
          </w:p>
        </w:tc>
        <w:tc>
          <w:tcPr>
            <w:tcW w:w="1661" w:type="dxa"/>
            <w:tcBorders>
              <w:left w:val="single" w:sz="12" w:space="0" w:color="000000"/>
              <w:right w:val="nil"/>
            </w:tcBorders>
          </w:tcPr>
          <w:p>
            <w:pPr>
              <w:pStyle w:val="TableParagraph"/>
              <w:spacing w:line="143" w:lineRule="exact"/>
              <w:ind w:left="65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36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463.594,18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2.4.1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Rendimento</w:t>
            </w:r>
            <w:r>
              <w:rPr>
                <w:rFonts w:ascii="Calibri" w:hAnsi="Calibri"/>
                <w:spacing w:val="-3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sobre</w:t>
            </w:r>
            <w:r>
              <w:rPr>
                <w:rFonts w:ascii="Calibri" w:hAnsi="Calibri"/>
                <w:spacing w:val="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Aplicação</w:t>
            </w:r>
            <w:r>
              <w:rPr>
                <w:rFonts w:ascii="Calibri" w:hAnsi="Calibri"/>
                <w:spacing w:val="-5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Financeiras</w:t>
            </w:r>
            <w:r>
              <w:rPr>
                <w:rFonts w:ascii="Calibri" w:hAnsi="Calibri"/>
                <w:spacing w:val="-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 BRADESCO</w:t>
            </w:r>
            <w:r>
              <w:rPr>
                <w:rFonts w:ascii="Calibri" w:hAnsi="Calibri"/>
                <w:spacing w:val="-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AG. 2372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C/C</w:t>
            </w:r>
            <w:r>
              <w:rPr>
                <w:rFonts w:ascii="Calibri" w:hAnsi="Calibri"/>
                <w:spacing w:val="-5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39068-2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</w:t>
            </w:r>
            <w:r>
              <w:rPr>
                <w:rFonts w:ascii="Calibri" w:hAnsi="Calibri"/>
                <w:spacing w:val="2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218,74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2.4.2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Rendimento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sobre</w:t>
            </w:r>
            <w:r>
              <w:rPr>
                <w:rFonts w:ascii="Calibri" w:hAnsi="Calibri"/>
                <w:spacing w:val="-4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Aplicação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Financeiras</w:t>
            </w:r>
            <w:r>
              <w:rPr>
                <w:rFonts w:ascii="Calibri" w:hAnsi="Calibri"/>
                <w:spacing w:val="-4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</w:t>
            </w:r>
            <w:r>
              <w:rPr>
                <w:rFonts w:ascii="Calibri" w:hAnsi="Calibri"/>
                <w:spacing w:val="-3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CEF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AG.</w:t>
            </w:r>
            <w:r>
              <w:rPr>
                <w:rFonts w:ascii="Calibri" w:hAnsi="Calibri"/>
                <w:spacing w:val="-3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0012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C/C</w:t>
            </w:r>
            <w:r>
              <w:rPr>
                <w:rFonts w:ascii="Calibri" w:hAnsi="Calibri"/>
                <w:spacing w:val="-7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577620282-1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179.188,24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2.4.3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Rendimento</w:t>
            </w:r>
            <w:r>
              <w:rPr>
                <w:rFonts w:ascii="Calibri" w:hAnsi="Calibri"/>
                <w:spacing w:val="-7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sobre</w:t>
            </w:r>
            <w:r>
              <w:rPr>
                <w:rFonts w:ascii="Calibri" w:hAnsi="Calibri"/>
                <w:spacing w:val="-2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Aplicação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Financeiras</w:t>
            </w:r>
            <w:r>
              <w:rPr>
                <w:rFonts w:ascii="Calibri" w:hAnsi="Calibri"/>
                <w:spacing w:val="-3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</w:t>
            </w:r>
            <w:r>
              <w:rPr>
                <w:rFonts w:ascii="Calibri" w:hAnsi="Calibri"/>
                <w:spacing w:val="-2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CEF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AG.</w:t>
            </w:r>
            <w:r>
              <w:rPr>
                <w:rFonts w:ascii="Calibri" w:hAnsi="Calibri"/>
                <w:spacing w:val="-3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0012</w:t>
            </w:r>
            <w:r>
              <w:rPr>
                <w:rFonts w:ascii="Calibri" w:hAnsi="Calibri"/>
                <w:spacing w:val="17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C/C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580134407-8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</w:t>
            </w:r>
            <w:r>
              <w:rPr>
                <w:rFonts w:ascii="Calibri" w:hAnsi="Calibri"/>
                <w:spacing w:val="-1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INVESTIMENTO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4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4" w:lineRule="exact"/>
              <w:ind w:right="3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284.187,20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2.4.4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Rendimento</w:t>
            </w:r>
            <w:r>
              <w:rPr>
                <w:rFonts w:ascii="Calibri" w:hAnsi="Calibri"/>
                <w:spacing w:val="-3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sobre</w:t>
            </w:r>
            <w:r>
              <w:rPr>
                <w:rFonts w:ascii="Calibri" w:hAnsi="Calibri"/>
                <w:spacing w:val="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Aplicação</w:t>
            </w:r>
            <w:r>
              <w:rPr>
                <w:rFonts w:ascii="Calibri" w:hAnsi="Calibri"/>
                <w:spacing w:val="-5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Financeiras</w:t>
            </w:r>
            <w:r>
              <w:rPr>
                <w:rFonts w:ascii="Calibri" w:hAnsi="Calibri"/>
                <w:spacing w:val="-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 SAFRA</w:t>
            </w:r>
            <w:r>
              <w:rPr>
                <w:rFonts w:ascii="Calibri" w:hAnsi="Calibri"/>
                <w:spacing w:val="-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AG.</w:t>
            </w:r>
            <w:r>
              <w:rPr>
                <w:rFonts w:ascii="Calibri" w:hAnsi="Calibri"/>
                <w:spacing w:val="-1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0115</w:t>
            </w:r>
            <w:r>
              <w:rPr>
                <w:rFonts w:ascii="Calibri" w:hAnsi="Calibri"/>
                <w:spacing w:val="17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C/C</w:t>
            </w:r>
            <w:r>
              <w:rPr>
                <w:rFonts w:ascii="Calibri" w:hAnsi="Calibri"/>
                <w:spacing w:val="-4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256485-1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17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-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2.5</w:t>
            </w:r>
            <w:r>
              <w:rPr>
                <w:rFonts w:ascii="Calibri" w:hAnsi="Calibri"/>
                <w:b/>
                <w:spacing w:val="-6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Outras</w:t>
            </w:r>
            <w:r>
              <w:rPr>
                <w:rFonts w:ascii="Calibri" w:hAnsi="Calibri"/>
                <w:b/>
                <w:spacing w:val="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entradas:</w:t>
            </w:r>
            <w:r>
              <w:rPr>
                <w:rFonts w:ascii="Calibri" w:hAnsi="Calibri"/>
                <w:b/>
                <w:spacing w:val="1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RECUPERAÇÃO</w:t>
            </w:r>
            <w:r>
              <w:rPr>
                <w:rFonts w:ascii="Calibri" w:hAnsi="Calibri"/>
                <w:b/>
                <w:spacing w:val="3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DE</w:t>
            </w:r>
            <w:r>
              <w:rPr>
                <w:rFonts w:ascii="Calibri" w:hAnsi="Calibri"/>
                <w:b/>
                <w:spacing w:val="-3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DESPESAS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220.440,37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9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2.6</w:t>
            </w:r>
            <w:r>
              <w:rPr>
                <w:rFonts w:ascii="Calibri"/>
                <w:b/>
                <w:spacing w:val="-8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Aporte</w:t>
            </w:r>
            <w:r>
              <w:rPr>
                <w:rFonts w:ascii="Calibri"/>
                <w:b/>
                <w:spacing w:val="5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para</w:t>
            </w:r>
            <w:r>
              <w:rPr>
                <w:rFonts w:ascii="Calibri"/>
                <w:b/>
                <w:spacing w:val="-3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Caixa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4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4" w:lineRule="exact" w:before="9"/>
              <w:ind w:right="17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10"/>
                <w:sz w:val="14"/>
              </w:rPr>
              <w:t>-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2.7</w:t>
            </w:r>
            <w:r>
              <w:rPr>
                <w:rFonts w:ascii="Calibri" w:hAnsi="Calibri"/>
                <w:b/>
                <w:spacing w:val="-10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Devolução</w:t>
            </w:r>
            <w:r>
              <w:rPr>
                <w:rFonts w:ascii="Calibri" w:hAnsi="Calibri"/>
                <w:b/>
                <w:spacing w:val="-8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do</w:t>
            </w:r>
            <w:r>
              <w:rPr>
                <w:rFonts w:ascii="Calibri" w:hAnsi="Calibri"/>
                <w:b/>
                <w:spacing w:val="-7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Saldo</w:t>
            </w:r>
            <w:r>
              <w:rPr>
                <w:rFonts w:ascii="Calibri" w:hAnsi="Calibri"/>
                <w:b/>
                <w:spacing w:val="-4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-1"/>
                <w:sz w:val="14"/>
              </w:rPr>
              <w:t> </w:t>
            </w:r>
            <w:r>
              <w:rPr>
                <w:rFonts w:ascii="Calibri" w:hAnsi="Calibri"/>
                <w:b/>
                <w:spacing w:val="-4"/>
                <w:sz w:val="14"/>
              </w:rPr>
              <w:t>Caixa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17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10"/>
                <w:sz w:val="14"/>
              </w:rPr>
              <w:t>-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2.8</w:t>
            </w:r>
            <w:r>
              <w:rPr>
                <w:rFonts w:ascii="Calibri"/>
                <w:b/>
                <w:spacing w:val="-9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Reembolso</w:t>
            </w:r>
            <w:r>
              <w:rPr>
                <w:rFonts w:ascii="Calibri"/>
                <w:b/>
                <w:spacing w:val="-4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de</w:t>
            </w:r>
            <w:r>
              <w:rPr>
                <w:rFonts w:ascii="Calibri"/>
                <w:b/>
                <w:spacing w:val="3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Despesas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4.335,43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SUBTOTAL</w:t>
            </w:r>
            <w:r>
              <w:rPr>
                <w:rFonts w:ascii="Calibri"/>
                <w:b/>
                <w:spacing w:val="7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DE</w:t>
            </w:r>
            <w:r>
              <w:rPr>
                <w:rFonts w:ascii="Calibri"/>
                <w:b/>
                <w:spacing w:val="-8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ENTRADAS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10.954.434,13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943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line="143" w:lineRule="exact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3.</w:t>
            </w:r>
            <w:r>
              <w:rPr>
                <w:rFonts w:ascii="Calibri" w:hAnsi="Calibri"/>
                <w:b/>
                <w:spacing w:val="3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RESGATE</w:t>
            </w:r>
            <w:r>
              <w:rPr>
                <w:rFonts w:ascii="Calibri" w:hAnsi="Calibri"/>
                <w:b/>
                <w:spacing w:val="-1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APLICAÇÃO</w:t>
            </w:r>
            <w:r>
              <w:rPr>
                <w:rFonts w:ascii="Calibri" w:hAnsi="Calibri"/>
                <w:b/>
                <w:spacing w:val="3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FINANCEIRA</w:t>
            </w:r>
          </w:p>
        </w:tc>
        <w:tc>
          <w:tcPr>
            <w:tcW w:w="1661" w:type="dxa"/>
            <w:tcBorders>
              <w:right w:val="nil"/>
            </w:tcBorders>
            <w:shd w:val="clear" w:color="auto" w:fill="BFBFBF"/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43" w:lineRule="exact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23.525.000,00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3.1 TOTAL</w:t>
            </w:r>
            <w:r>
              <w:rPr>
                <w:rFonts w:ascii="Calibri" w:hAnsi="Calibri"/>
                <w:b/>
                <w:spacing w:val="4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RESGATE</w:t>
            </w:r>
            <w:r>
              <w:rPr>
                <w:rFonts w:ascii="Calibri" w:hAnsi="Calibri"/>
                <w:b/>
                <w:spacing w:val="1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APLICAÇÃO</w:t>
            </w:r>
            <w:r>
              <w:rPr>
                <w:rFonts w:ascii="Calibri" w:hAnsi="Calibri"/>
                <w:b/>
                <w:spacing w:val="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FINANCEIRA</w:t>
            </w:r>
            <w:r>
              <w:rPr>
                <w:rFonts w:ascii="Calibri" w:hAnsi="Calibri"/>
                <w:b/>
                <w:spacing w:val="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22.148.000,00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9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3.1.1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Resgate</w:t>
            </w:r>
            <w:r>
              <w:rPr>
                <w:rFonts w:ascii="Calibri" w:hAnsi="Calibri"/>
                <w:spacing w:val="6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Aplicação</w:t>
            </w:r>
            <w:r>
              <w:rPr>
                <w:rFonts w:ascii="Calibri" w:hAnsi="Calibri"/>
                <w:spacing w:val="1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-</w:t>
            </w:r>
            <w:r>
              <w:rPr>
                <w:rFonts w:ascii="Calibri" w:hAnsi="Calibri"/>
                <w:spacing w:val="6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CEF</w:t>
            </w:r>
            <w:r>
              <w:rPr>
                <w:rFonts w:ascii="Calibri" w:hAnsi="Calibri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AG.</w:t>
            </w:r>
            <w:r>
              <w:rPr>
                <w:rFonts w:ascii="Calibri" w:hAnsi="Calibri"/>
                <w:spacing w:val="5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0012</w:t>
            </w:r>
            <w:r>
              <w:rPr>
                <w:rFonts w:ascii="Calibri" w:hAnsi="Calibri"/>
                <w:spacing w:val="-5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C/C</w:t>
            </w:r>
            <w:r>
              <w:rPr>
                <w:rFonts w:ascii="Calibri" w:hAnsi="Calibri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577620282-1</w:t>
            </w:r>
            <w:r>
              <w:rPr>
                <w:rFonts w:ascii="Calibri" w:hAnsi="Calibri"/>
                <w:spacing w:val="-7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4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4" w:lineRule="exact" w:before="9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22.148.000,00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3.1.2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Resgate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Aplicação</w:t>
            </w:r>
            <w:r>
              <w:rPr>
                <w:rFonts w:ascii="Calibri" w:hAnsi="Calibri"/>
                <w:spacing w:val="-6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</w:t>
            </w:r>
            <w:r>
              <w:rPr>
                <w:rFonts w:ascii="Calibri" w:hAnsi="Calibri"/>
                <w:spacing w:val="-2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SAFRA</w:t>
            </w:r>
            <w:r>
              <w:rPr>
                <w:rFonts w:ascii="Calibri" w:hAnsi="Calibri"/>
                <w:spacing w:val="-5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AG.</w:t>
            </w:r>
            <w:r>
              <w:rPr>
                <w:rFonts w:ascii="Calibri" w:hAnsi="Calibri"/>
                <w:spacing w:val="-4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0115</w:t>
            </w:r>
            <w:r>
              <w:rPr>
                <w:rFonts w:ascii="Calibri" w:hAnsi="Calibri"/>
                <w:spacing w:val="12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C/C</w:t>
            </w:r>
            <w:r>
              <w:rPr>
                <w:rFonts w:ascii="Calibri" w:hAnsi="Calibri"/>
                <w:spacing w:val="-7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256485-1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CUSTEIO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3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right="17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-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3.2 TOTAL</w:t>
            </w:r>
            <w:r>
              <w:rPr>
                <w:rFonts w:ascii="Calibri" w:hAnsi="Calibri"/>
                <w:b/>
                <w:spacing w:val="4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RESGATE</w:t>
            </w:r>
            <w:r>
              <w:rPr>
                <w:rFonts w:ascii="Calibri" w:hAnsi="Calibri"/>
                <w:b/>
                <w:spacing w:val="1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APLICAÇÃO</w:t>
            </w:r>
            <w:r>
              <w:rPr>
                <w:rFonts w:ascii="Calibri" w:hAnsi="Calibri"/>
                <w:b/>
                <w:spacing w:val="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FINANCEIRA</w:t>
            </w:r>
            <w:r>
              <w:rPr>
                <w:rFonts w:ascii="Calibri" w:hAnsi="Calibri"/>
                <w:b/>
                <w:spacing w:val="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INVESTIMENTO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1.377.000,00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5" w:lineRule="exact" w:before="9"/>
              <w:ind w:left="2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3.2.1</w:t>
            </w:r>
            <w:r>
              <w:rPr>
                <w:rFonts w:ascii="Calibri" w:hAnsi="Calibri"/>
                <w:spacing w:val="-9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Resgate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Aplicação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CEF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AG.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0012</w:t>
            </w:r>
            <w:r>
              <w:rPr>
                <w:rFonts w:ascii="Calibri" w:hAnsi="Calibri"/>
                <w:spacing w:val="10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C/C</w:t>
            </w:r>
            <w:r>
              <w:rPr>
                <w:rFonts w:ascii="Calibri" w:hAnsi="Calibri"/>
                <w:spacing w:val="-8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580134407-8</w:t>
            </w:r>
            <w:r>
              <w:rPr>
                <w:rFonts w:ascii="Calibri" w:hAnsi="Calibri"/>
                <w:spacing w:val="-10"/>
                <w:sz w:val="14"/>
              </w:rPr>
              <w:t> </w:t>
            </w:r>
            <w:r>
              <w:rPr>
                <w:rFonts w:ascii="Calibri" w:hAnsi="Calibri"/>
                <w:sz w:val="14"/>
              </w:rPr>
              <w:t>-</w:t>
            </w:r>
            <w:r>
              <w:rPr>
                <w:rFonts w:ascii="Calibri" w:hAnsi="Calibri"/>
                <w:spacing w:val="-7"/>
                <w:sz w:val="14"/>
              </w:rPr>
              <w:t> </w:t>
            </w:r>
            <w:r>
              <w:rPr>
                <w:rFonts w:ascii="Calibri" w:hAnsi="Calibri"/>
                <w:spacing w:val="-2"/>
                <w:sz w:val="14"/>
              </w:rPr>
              <w:t>INVESTIMENTO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5" w:lineRule="exact" w:before="9"/>
              <w:ind w:right="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1.377.000,00</w:t>
            </w: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TOTAL</w:t>
            </w:r>
            <w:r>
              <w:rPr>
                <w:rFonts w:ascii="Calibri"/>
                <w:b/>
                <w:spacing w:val="-5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DOS</w:t>
            </w:r>
            <w:r>
              <w:rPr>
                <w:rFonts w:ascii="Calibri"/>
                <w:b/>
                <w:spacing w:val="-3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RESGATES</w:t>
            </w:r>
          </w:p>
        </w:tc>
        <w:tc>
          <w:tcPr>
            <w:tcW w:w="1661" w:type="dxa"/>
            <w:tcBorders>
              <w:right w:val="nil"/>
            </w:tcBorders>
          </w:tcPr>
          <w:p>
            <w:pPr>
              <w:pStyle w:val="TableParagraph"/>
              <w:spacing w:line="144" w:lineRule="exact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44" w:lineRule="exact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23.525.000,00</w:t>
            </w:r>
          </w:p>
        </w:tc>
      </w:tr>
      <w:tr>
        <w:trPr>
          <w:trHeight w:val="173" w:hRule="atLeast"/>
        </w:trPr>
        <w:tc>
          <w:tcPr>
            <w:tcW w:w="57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943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5761" w:type="dxa"/>
            <w:tcBorders>
              <w:left w:val="single" w:sz="4" w:space="0" w:color="000000"/>
            </w:tcBorders>
            <w:shd w:val="clear" w:color="auto" w:fill="AEAAAA"/>
          </w:tcPr>
          <w:p>
            <w:pPr>
              <w:pStyle w:val="TableParagraph"/>
              <w:spacing w:line="145" w:lineRule="exact" w:before="9"/>
              <w:ind w:left="2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TOTAL</w:t>
            </w:r>
            <w:r>
              <w:rPr>
                <w:rFonts w:ascii="Calibri"/>
                <w:b/>
                <w:spacing w:val="-5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DAS</w:t>
            </w:r>
            <w:r>
              <w:rPr>
                <w:rFonts w:ascii="Calibri"/>
                <w:b/>
                <w:spacing w:val="-3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ENTRADAS</w:t>
            </w:r>
          </w:p>
        </w:tc>
        <w:tc>
          <w:tcPr>
            <w:tcW w:w="1661" w:type="dxa"/>
            <w:tcBorders>
              <w:right w:val="nil"/>
            </w:tcBorders>
            <w:shd w:val="clear" w:color="auto" w:fill="AEAAAA"/>
          </w:tcPr>
          <w:p>
            <w:pPr>
              <w:pStyle w:val="TableParagraph"/>
              <w:spacing w:line="145" w:lineRule="exact" w:before="9"/>
              <w:ind w:left="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5"/>
                <w:sz w:val="14"/>
              </w:rPr>
              <w:t>R$</w:t>
            </w:r>
          </w:p>
        </w:tc>
        <w:tc>
          <w:tcPr>
            <w:tcW w:w="2282" w:type="dxa"/>
            <w:tcBorders>
              <w:left w:val="nil"/>
              <w:right w:val="single" w:sz="8" w:space="0" w:color="000000"/>
            </w:tcBorders>
            <w:shd w:val="clear" w:color="auto" w:fill="AEAAAA"/>
          </w:tcPr>
          <w:p>
            <w:pPr>
              <w:pStyle w:val="TableParagraph"/>
              <w:spacing w:line="145" w:lineRule="exact" w:before="9"/>
              <w:ind w:right="3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34.479.434,13</w:t>
            </w:r>
          </w:p>
        </w:tc>
      </w:tr>
    </w:tbl>
    <w:p>
      <w:pPr>
        <w:pStyle w:val="TableParagraph"/>
        <w:spacing w:after="0" w:line="145" w:lineRule="exact"/>
        <w:jc w:val="right"/>
        <w:rPr>
          <w:rFonts w:ascii="Calibri"/>
          <w:b/>
          <w:sz w:val="14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20"/>
        <w:rPr>
          <w:sz w:val="20"/>
        </w:rPr>
      </w:pPr>
    </w:p>
    <w:tbl>
      <w:tblPr>
        <w:tblW w:w="0" w:type="auto"/>
        <w:jc w:val="left"/>
        <w:tblInd w:w="1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4"/>
        <w:gridCol w:w="1783"/>
        <w:gridCol w:w="2450"/>
      </w:tblGrid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  <w:shd w:val="clear" w:color="auto" w:fill="A5A5A5"/>
          </w:tcPr>
          <w:p>
            <w:pPr>
              <w:pStyle w:val="TableParagraph"/>
              <w:spacing w:line="158" w:lineRule="exact"/>
              <w:ind w:left="31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4.</w:t>
            </w:r>
            <w:r>
              <w:rPr>
                <w:rFonts w:ascii="Calibri" w:hAnsi="Calibri"/>
                <w:b/>
                <w:spacing w:val="-9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APLICAÇÃO</w:t>
            </w:r>
            <w:r>
              <w:rPr>
                <w:rFonts w:ascii="Calibri" w:hAnsi="Calibri"/>
                <w:b/>
                <w:spacing w:val="-8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FINANCEIRA</w:t>
            </w:r>
          </w:p>
        </w:tc>
        <w:tc>
          <w:tcPr>
            <w:tcW w:w="1783" w:type="dxa"/>
            <w:tcBorders>
              <w:right w:val="nil"/>
            </w:tcBorders>
            <w:shd w:val="clear" w:color="auto" w:fill="A5A5A5"/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  <w:shd w:val="clear" w:color="auto" w:fill="A5A5A5"/>
          </w:tcPr>
          <w:p>
            <w:pPr>
              <w:pStyle w:val="TableParagraph"/>
              <w:spacing w:line="158" w:lineRule="exact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44.847.381,98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4.1</w:t>
            </w:r>
            <w:r>
              <w:rPr>
                <w:rFonts w:ascii="Calibri" w:hAnsi="Calibri"/>
                <w:b/>
                <w:spacing w:val="-1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TOTAL</w:t>
            </w:r>
            <w:r>
              <w:rPr>
                <w:rFonts w:ascii="Calibri" w:hAnsi="Calibri"/>
                <w:b/>
                <w:spacing w:val="-9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APLICAÇÃO</w:t>
            </w:r>
            <w:r>
              <w:rPr>
                <w:rFonts w:ascii="Calibri" w:hAnsi="Calibri"/>
                <w:b/>
                <w:spacing w:val="-8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FINANCEIRA</w:t>
            </w:r>
            <w:r>
              <w:rPr>
                <w:rFonts w:ascii="Calibri" w:hAnsi="Calibri"/>
                <w:b/>
                <w:spacing w:val="-8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> CUSTEIO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41.054.583,10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8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4.1.1</w:t>
            </w:r>
            <w:r>
              <w:rPr>
                <w:rFonts w:ascii="Calibri" w:hAnsi="Calibri"/>
                <w:spacing w:val="-1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Aplicação</w:t>
            </w:r>
            <w:r>
              <w:rPr>
                <w:rFonts w:ascii="Calibri" w:hAnsi="Calibri"/>
                <w:spacing w:val="-8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Financeira</w:t>
            </w:r>
            <w:r>
              <w:rPr>
                <w:rFonts w:ascii="Calibri" w:hAnsi="Calibri"/>
                <w:spacing w:val="-6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-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BRADESCO</w:t>
            </w:r>
            <w:r>
              <w:rPr>
                <w:rFonts w:ascii="Calibri" w:hAnsi="Calibri"/>
                <w:spacing w:val="-6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AG.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2372</w:t>
            </w:r>
            <w:r>
              <w:rPr>
                <w:rFonts w:ascii="Calibri" w:hAnsi="Calibri"/>
                <w:spacing w:val="-1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C/C</w:t>
            </w:r>
            <w:r>
              <w:rPr>
                <w:rFonts w:ascii="Calibri" w:hAnsi="Calibri"/>
                <w:spacing w:val="-8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39068-2</w:t>
            </w:r>
            <w:r>
              <w:rPr>
                <w:rFonts w:ascii="Calibri" w:hAnsi="Calibri"/>
                <w:spacing w:val="-1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-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APLICAÇÃO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4.1.2</w:t>
            </w:r>
            <w:r>
              <w:rPr>
                <w:rFonts w:ascii="Calibri" w:hAnsi="Calibri"/>
                <w:spacing w:val="-1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Aplicação</w:t>
            </w:r>
            <w:r>
              <w:rPr>
                <w:rFonts w:ascii="Calibri" w:hAnsi="Calibri"/>
                <w:spacing w:val="-9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Financeira</w:t>
            </w:r>
            <w:r>
              <w:rPr>
                <w:rFonts w:ascii="Calibri" w:hAnsi="Calibri"/>
                <w:spacing w:val="-8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-</w:t>
            </w:r>
            <w:r>
              <w:rPr>
                <w:rFonts w:ascii="Calibri" w:hAnsi="Calibri"/>
                <w:spacing w:val="-9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CEF</w:t>
            </w:r>
            <w:r>
              <w:rPr>
                <w:rFonts w:ascii="Calibri" w:hAnsi="Calibri"/>
                <w:spacing w:val="-8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AG.</w:t>
            </w:r>
            <w:r>
              <w:rPr>
                <w:rFonts w:ascii="Calibri" w:hAnsi="Calibri"/>
                <w:spacing w:val="-8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0012</w:t>
            </w:r>
            <w:r>
              <w:rPr>
                <w:rFonts w:ascii="Calibri" w:hAnsi="Calibri"/>
                <w:spacing w:val="-9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C/C</w:t>
            </w:r>
            <w:r>
              <w:rPr>
                <w:rFonts w:ascii="Calibri" w:hAnsi="Calibri"/>
                <w:spacing w:val="-8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577620282-1</w:t>
            </w:r>
            <w:r>
              <w:rPr>
                <w:rFonts w:ascii="Calibri" w:hAnsi="Calibri"/>
                <w:spacing w:val="10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-</w:t>
            </w:r>
            <w:r>
              <w:rPr>
                <w:rFonts w:ascii="Calibri" w:hAnsi="Calibri"/>
                <w:spacing w:val="-5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APLICAÇÃO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41.054.583,10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8" w:lineRule="exact"/>
              <w:ind w:left="31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4.2</w:t>
            </w:r>
            <w:r>
              <w:rPr>
                <w:rFonts w:ascii="Calibri" w:hAnsi="Calibri"/>
                <w:b/>
                <w:spacing w:val="-1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TOTAL</w:t>
            </w:r>
            <w:r>
              <w:rPr>
                <w:rFonts w:ascii="Calibri" w:hAnsi="Calibri"/>
                <w:b/>
                <w:spacing w:val="-9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APLICAÇÃO</w:t>
            </w:r>
            <w:r>
              <w:rPr>
                <w:rFonts w:ascii="Calibri" w:hAnsi="Calibri"/>
                <w:b/>
                <w:spacing w:val="-8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FINANCEIRA-</w:t>
            </w:r>
            <w:r>
              <w:rPr>
                <w:rFonts w:ascii="Calibri" w:hAnsi="Calibri"/>
                <w:b/>
                <w:spacing w:val="-7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INVESTIMENTO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3.792.798,88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 w:before="11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2"/>
                <w:sz w:val="15"/>
              </w:rPr>
              <w:t>4.2.1</w:t>
            </w:r>
            <w:r>
              <w:rPr>
                <w:rFonts w:ascii="Calibri" w:hAnsi="Calibri"/>
                <w:spacing w:val="-7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Aplicação</w:t>
            </w:r>
            <w:r>
              <w:rPr>
                <w:rFonts w:ascii="Calibri" w:hAnsi="Calibri"/>
                <w:spacing w:val="5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Financeira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-</w:t>
            </w:r>
            <w:r>
              <w:rPr>
                <w:rFonts w:ascii="Calibri" w:hAnsi="Calibri"/>
                <w:spacing w:val="4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CEF</w:t>
            </w:r>
            <w:r>
              <w:rPr>
                <w:rFonts w:ascii="Calibri" w:hAnsi="Calibri"/>
                <w:spacing w:val="3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AG.</w:t>
            </w:r>
            <w:r>
              <w:rPr>
                <w:rFonts w:ascii="Calibri" w:hAnsi="Calibri"/>
                <w:spacing w:val="5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0012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C/C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580134407-8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INVESTIMENTO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 w:before="11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1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3.792.798,88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4.3</w:t>
            </w:r>
            <w:r>
              <w:rPr>
                <w:rFonts w:ascii="Calibri" w:hAnsi="Calibri"/>
                <w:b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TOTAL</w:t>
            </w:r>
            <w:r>
              <w:rPr>
                <w:rFonts w:ascii="Calibri" w:hAnsi="Calibri"/>
                <w:b/>
                <w:spacing w:val="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DAS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APLICAÇÕES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FINANCEIRAS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(4=</w:t>
            </w:r>
            <w:r>
              <w:rPr>
                <w:rFonts w:ascii="Calibri" w:hAnsi="Calibri"/>
                <w:b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4.1+4.2.1)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44.847.381,98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 w:before="12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4.3.1</w:t>
            </w:r>
            <w:r>
              <w:rPr>
                <w:rFonts w:ascii="Calibri" w:hAnsi="Calibri"/>
                <w:spacing w:val="-9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Entrada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Conta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Aplicação</w:t>
            </w:r>
            <w:r>
              <w:rPr>
                <w:rFonts w:ascii="Calibri" w:hAnsi="Calibri"/>
                <w:spacing w:val="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Financeira </w:t>
            </w:r>
            <w:r>
              <w:rPr>
                <w:rFonts w:ascii="Calibri" w:hAnsi="Calibri"/>
                <w:spacing w:val="-5"/>
                <w:sz w:val="15"/>
              </w:rPr>
              <w:t>(+)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 w:before="12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2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4.3.2</w:t>
            </w:r>
            <w:r>
              <w:rPr>
                <w:rFonts w:ascii="Calibri" w:hAnsi="Calibri"/>
                <w:spacing w:val="-7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Saida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Conta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Aplicação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Financeira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ref.</w:t>
            </w:r>
            <w:r>
              <w:rPr>
                <w:rFonts w:ascii="Calibri" w:hAnsi="Calibri"/>
                <w:spacing w:val="7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Resgate</w:t>
            </w:r>
            <w:r>
              <w:rPr>
                <w:rFonts w:ascii="Calibri" w:hAnsi="Calibri"/>
                <w:spacing w:val="9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em</w:t>
            </w:r>
            <w:r>
              <w:rPr>
                <w:rFonts w:ascii="Calibri" w:hAnsi="Calibri"/>
                <w:spacing w:val="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Conta</w:t>
            </w:r>
            <w:r>
              <w:rPr>
                <w:rFonts w:ascii="Calibri" w:hAnsi="Calibri"/>
                <w:spacing w:val="36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(-</w:t>
            </w:r>
            <w:r>
              <w:rPr>
                <w:rFonts w:ascii="Calibri" w:hAnsi="Calibri"/>
                <w:spacing w:val="-10"/>
                <w:sz w:val="15"/>
              </w:rPr>
              <w:t>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 w:before="12"/>
              <w:ind w:left="31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Movimentação</w:t>
            </w:r>
            <w:r>
              <w:rPr>
                <w:rFonts w:ascii="Calibri" w:hAnsi="Calibri"/>
                <w:b/>
                <w:spacing w:val="-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Financeira</w:t>
            </w:r>
            <w:r>
              <w:rPr>
                <w:rFonts w:ascii="Calibri" w:hAnsi="Calibri"/>
                <w:b/>
                <w:spacing w:val="-8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em</w:t>
            </w:r>
            <w:r>
              <w:rPr>
                <w:rFonts w:ascii="Calibri" w:hAnsi="Calibri"/>
                <w:b/>
                <w:spacing w:val="-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Conta</w:t>
            </w:r>
            <w:r>
              <w:rPr>
                <w:rFonts w:ascii="Calibri" w:hAnsi="Calibri"/>
                <w:b/>
                <w:spacing w:val="-7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Aplicação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 w:before="12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2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21.322.381,98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233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line="158" w:lineRule="exact"/>
              <w:ind w:left="31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5.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SAÍDAS</w:t>
            </w:r>
            <w:r>
              <w:rPr>
                <w:rFonts w:ascii="Calibri" w:hAnsi="Calibri"/>
                <w:b/>
                <w:spacing w:val="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DE</w:t>
            </w:r>
            <w:r>
              <w:rPr>
                <w:rFonts w:ascii="Calibri" w:hAnsi="Calibri"/>
                <w:b/>
                <w:spacing w:val="-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RECURSOS FINANCEIROS</w:t>
            </w:r>
          </w:p>
        </w:tc>
        <w:tc>
          <w:tcPr>
            <w:tcW w:w="1783" w:type="dxa"/>
            <w:tcBorders>
              <w:right w:val="nil"/>
            </w:tcBorders>
            <w:shd w:val="clear" w:color="auto" w:fill="BFBFBF"/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58" w:lineRule="exact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28.151.143,07</w:t>
            </w:r>
          </w:p>
        </w:tc>
      </w:tr>
      <w:tr>
        <w:trPr>
          <w:trHeight w:val="197" w:hRule="atLeast"/>
        </w:trPr>
        <w:tc>
          <w:tcPr>
            <w:tcW w:w="6184" w:type="dxa"/>
            <w:tcBorders>
              <w:lef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line="166" w:lineRule="exact"/>
              <w:ind w:left="3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5.1</w:t>
            </w:r>
            <w:r>
              <w:rPr>
                <w:rFonts w:ascii="Calibri"/>
                <w:b/>
                <w:spacing w:val="-6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PAGAMENTOS</w:t>
            </w:r>
            <w:r>
              <w:rPr>
                <w:rFonts w:ascii="Calibri"/>
                <w:b/>
                <w:spacing w:val="1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REALIZADOS</w:t>
            </w:r>
            <w:r>
              <w:rPr>
                <w:rFonts w:ascii="Calibri"/>
                <w:b/>
                <w:spacing w:val="1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-</w:t>
            </w:r>
            <w:r>
              <w:rPr>
                <w:rFonts w:ascii="Calibri"/>
                <w:b/>
                <w:spacing w:val="10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CUSTEIO</w:t>
            </w:r>
          </w:p>
        </w:tc>
        <w:tc>
          <w:tcPr>
            <w:tcW w:w="1783" w:type="dxa"/>
            <w:tcBorders>
              <w:right w:val="nil"/>
            </w:tcBorders>
            <w:shd w:val="clear" w:color="auto" w:fill="BFBFBF"/>
          </w:tcPr>
          <w:p>
            <w:pPr>
              <w:pStyle w:val="TableParagraph"/>
              <w:spacing w:line="166" w:lineRule="exact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66" w:lineRule="exact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21.944.250,10</w:t>
            </w:r>
          </w:p>
        </w:tc>
      </w:tr>
      <w:tr>
        <w:trPr>
          <w:trHeight w:val="19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6" w:lineRule="exact" w:before="12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5.1.1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Pessoal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66" w:lineRule="exact" w:before="12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66" w:lineRule="exact" w:before="12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5.036.900,86</w:t>
            </w:r>
          </w:p>
        </w:tc>
      </w:tr>
      <w:tr>
        <w:trPr>
          <w:trHeight w:val="19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8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2"/>
                <w:sz w:val="15"/>
              </w:rPr>
              <w:t>5.1.2</w:t>
            </w:r>
            <w:r>
              <w:rPr>
                <w:rFonts w:ascii="Calibri" w:hAnsi="Calibri"/>
                <w:spacing w:val="-8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Serviços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68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68" w:lineRule="exact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11.253.132,59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5.1.3</w:t>
            </w:r>
            <w:r>
              <w:rPr>
                <w:rFonts w:ascii="Calibri"/>
                <w:spacing w:val="-11"/>
                <w:sz w:val="15"/>
              </w:rPr>
              <w:t> </w:t>
            </w:r>
            <w:r>
              <w:rPr>
                <w:rFonts w:ascii="Calibri"/>
                <w:sz w:val="15"/>
              </w:rPr>
              <w:t>Materiais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e </w:t>
            </w:r>
            <w:r>
              <w:rPr>
                <w:rFonts w:ascii="Calibri"/>
                <w:spacing w:val="-2"/>
                <w:sz w:val="15"/>
              </w:rPr>
              <w:t>Insumos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3.593.196,20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8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5.1.4</w:t>
            </w:r>
            <w:r>
              <w:rPr>
                <w:rFonts w:ascii="Calibri" w:hAnsi="Calibri"/>
                <w:spacing w:val="-10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Tributos: Impostos,Taxas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e</w:t>
            </w:r>
            <w:r>
              <w:rPr>
                <w:rFonts w:ascii="Calibri" w:hAnsi="Calibri"/>
                <w:spacing w:val="3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Contribuições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right="4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781.278,78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5.1.5</w:t>
            </w:r>
            <w:r>
              <w:rPr>
                <w:rFonts w:ascii="Calibri"/>
                <w:spacing w:val="-11"/>
                <w:sz w:val="15"/>
              </w:rPr>
              <w:t> </w:t>
            </w:r>
            <w:r>
              <w:rPr>
                <w:rFonts w:ascii="Calibri"/>
                <w:sz w:val="15"/>
              </w:rPr>
              <w:t>Outros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Fornecedores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2.789,44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8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5.1.6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Investimentos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5.1.7</w:t>
            </w:r>
            <w:r>
              <w:rPr>
                <w:rFonts w:ascii="Calibri"/>
                <w:spacing w:val="-10"/>
                <w:sz w:val="15"/>
              </w:rPr>
              <w:t> </w:t>
            </w:r>
            <w:r>
              <w:rPr>
                <w:rFonts w:ascii="Calibri"/>
                <w:sz w:val="15"/>
              </w:rPr>
              <w:t>Encargos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z w:val="15"/>
              </w:rPr>
              <w:t>Sobre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folha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Pagamento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/>
              <w:ind w:right="4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452.661,74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5.1.8</w:t>
            </w:r>
            <w:r>
              <w:rPr>
                <w:rFonts w:ascii="Calibri" w:hAnsi="Calibri"/>
                <w:spacing w:val="-1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Encargos</w:t>
            </w:r>
            <w:r>
              <w:rPr>
                <w:rFonts w:ascii="Calibri" w:hAnsi="Calibri"/>
                <w:spacing w:val="-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Sobre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Rescisão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Trabalhista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38.417,89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 w:before="12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5.1.9</w:t>
            </w:r>
            <w:r>
              <w:rPr>
                <w:rFonts w:ascii="Calibri" w:hAnsi="Calibri"/>
                <w:spacing w:val="-10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Outros: Recibo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de</w:t>
            </w:r>
            <w:r>
              <w:rPr>
                <w:rFonts w:ascii="Calibri" w:hAnsi="Calibri"/>
                <w:spacing w:val="3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Pagamento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a</w:t>
            </w:r>
            <w:r>
              <w:rPr>
                <w:rFonts w:ascii="Calibri" w:hAnsi="Calibri"/>
                <w:spacing w:val="-2"/>
                <w:sz w:val="15"/>
              </w:rPr>
              <w:t> Autônomo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 w:before="12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2"/>
              <w:ind w:right="4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8.959,60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5.1.10</w:t>
            </w:r>
            <w:r>
              <w:rPr>
                <w:rFonts w:ascii="Calibri" w:hAnsi="Calibri"/>
                <w:spacing w:val="-9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Concessionárias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(Água,</w:t>
            </w:r>
            <w:r>
              <w:rPr>
                <w:rFonts w:ascii="Calibri" w:hAnsi="Calibri"/>
                <w:spacing w:val="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Luz e</w:t>
            </w:r>
            <w:r>
              <w:rPr>
                <w:rFonts w:ascii="Calibri" w:hAnsi="Calibri"/>
                <w:spacing w:val="2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telefonia)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509.897,45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 w:before="12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5.1.11</w:t>
            </w:r>
            <w:r>
              <w:rPr>
                <w:rFonts w:ascii="Calibri" w:hAnsi="Calibri"/>
                <w:spacing w:val="-10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Rescisões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trabalhistas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 w:before="12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2"/>
              <w:ind w:right="4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222.852,90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5.1.12</w:t>
            </w:r>
            <w:r>
              <w:rPr>
                <w:rFonts w:ascii="Calibri" w:hAnsi="Calibri"/>
                <w:spacing w:val="-2"/>
                <w:sz w:val="15"/>
              </w:rPr>
              <w:t> Diárias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9" w:lineRule="exact" w:before="9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5.1.13</w:t>
            </w:r>
            <w:r>
              <w:rPr>
                <w:rFonts w:ascii="Calibri" w:hAnsi="Calibri"/>
                <w:spacing w:val="-1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Pensão</w:t>
            </w:r>
            <w:r>
              <w:rPr>
                <w:rFonts w:ascii="Calibri" w:hAnsi="Calibri"/>
                <w:spacing w:val="-7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Alimenticia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9" w:lineRule="exact" w:before="9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9" w:lineRule="exact" w:before="9"/>
              <w:ind w:right="4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1.564,32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pacing w:val="-4"/>
                <w:sz w:val="15"/>
              </w:rPr>
              <w:t>5.1.14</w:t>
            </w:r>
            <w:r>
              <w:rPr>
                <w:rFonts w:ascii="Calibri"/>
                <w:spacing w:val="-2"/>
                <w:sz w:val="15"/>
              </w:rPr>
              <w:t> Adiantamento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8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5.1.15</w:t>
            </w:r>
            <w:r>
              <w:rPr>
                <w:rFonts w:ascii="Calibri"/>
                <w:spacing w:val="-11"/>
                <w:sz w:val="15"/>
              </w:rPr>
              <w:t> </w:t>
            </w:r>
            <w:r>
              <w:rPr>
                <w:rFonts w:ascii="Calibri"/>
                <w:sz w:val="15"/>
              </w:rPr>
              <w:t>Despesas</w:t>
            </w:r>
            <w:r>
              <w:rPr>
                <w:rFonts w:ascii="Calibri"/>
                <w:spacing w:val="-5"/>
                <w:sz w:val="15"/>
              </w:rPr>
              <w:t> </w:t>
            </w:r>
            <w:r>
              <w:rPr>
                <w:rFonts w:ascii="Calibri"/>
                <w:sz w:val="15"/>
              </w:rPr>
              <w:t>com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Viagens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42.598,33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5.1.16</w:t>
            </w:r>
            <w:r>
              <w:rPr>
                <w:rFonts w:ascii="Calibri"/>
                <w:spacing w:val="-10"/>
                <w:sz w:val="15"/>
              </w:rPr>
              <w:t> </w:t>
            </w:r>
            <w:r>
              <w:rPr>
                <w:rFonts w:ascii="Calibri"/>
                <w:sz w:val="15"/>
              </w:rPr>
              <w:t>Despesas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com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Vale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Transporte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5.1.17</w:t>
            </w:r>
            <w:r>
              <w:rPr>
                <w:rFonts w:ascii="Calibri" w:hAnsi="Calibri"/>
                <w:spacing w:val="-1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Despesas</w:t>
            </w:r>
            <w:r>
              <w:rPr>
                <w:rFonts w:ascii="Calibri" w:hAnsi="Calibri"/>
                <w:spacing w:val="-5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Bancárias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 w:before="12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5.1.18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Custas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Processuais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 w:before="12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2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5.1.19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Reembolso</w:t>
            </w:r>
            <w:r>
              <w:rPr>
                <w:rFonts w:ascii="Calibri"/>
                <w:spacing w:val="6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9"/>
                <w:sz w:val="15"/>
              </w:rPr>
              <w:t> </w:t>
            </w:r>
            <w:r>
              <w:rPr>
                <w:rFonts w:ascii="Calibri"/>
                <w:sz w:val="15"/>
              </w:rPr>
              <w:t>Despesas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z w:val="15"/>
              </w:rPr>
              <w:t>(-</w:t>
            </w:r>
            <w:r>
              <w:rPr>
                <w:rFonts w:ascii="Calibri"/>
                <w:spacing w:val="-10"/>
                <w:sz w:val="15"/>
              </w:rPr>
              <w:t>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6" w:lineRule="exact" w:before="12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5.1.20</w:t>
            </w:r>
            <w:r>
              <w:rPr>
                <w:rFonts w:ascii="Calibri"/>
                <w:spacing w:val="-7"/>
                <w:sz w:val="15"/>
              </w:rPr>
              <w:t> </w:t>
            </w:r>
            <w:r>
              <w:rPr>
                <w:rFonts w:ascii="Calibri"/>
                <w:sz w:val="15"/>
              </w:rPr>
              <w:t>Reembolso</w:t>
            </w:r>
            <w:r>
              <w:rPr>
                <w:rFonts w:ascii="Calibri"/>
                <w:spacing w:val="5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8"/>
                <w:sz w:val="15"/>
              </w:rPr>
              <w:t> </w:t>
            </w:r>
            <w:r>
              <w:rPr>
                <w:rFonts w:ascii="Calibri"/>
                <w:sz w:val="15"/>
              </w:rPr>
              <w:t>Rateio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z w:val="15"/>
              </w:rPr>
              <w:t>(-</w:t>
            </w:r>
            <w:r>
              <w:rPr>
                <w:rFonts w:ascii="Calibri"/>
                <w:spacing w:val="-10"/>
                <w:sz w:val="15"/>
              </w:rPr>
              <w:t>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6" w:lineRule="exact" w:before="12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2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0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TOTAL</w:t>
            </w:r>
            <w:r>
              <w:rPr>
                <w:rFonts w:ascii="Calibri"/>
                <w:b/>
                <w:spacing w:val="-6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DE</w:t>
            </w:r>
            <w:r>
              <w:rPr>
                <w:rFonts w:ascii="Calibri"/>
                <w:b/>
                <w:spacing w:val="-5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PAGAMENTOS</w:t>
            </w:r>
            <w:r>
              <w:rPr>
                <w:rFonts w:ascii="Calibri"/>
                <w:b/>
                <w:spacing w:val="-3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-</w:t>
            </w:r>
            <w:r>
              <w:rPr>
                <w:rFonts w:ascii="Calibri"/>
                <w:b/>
                <w:spacing w:val="-7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CUSTEIO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21.944.250,10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  <w:shd w:val="clear" w:color="auto" w:fill="A5A5A5"/>
          </w:tcPr>
          <w:p>
            <w:pPr>
              <w:pStyle w:val="TableParagraph"/>
              <w:spacing w:line="156" w:lineRule="exact" w:before="12"/>
              <w:ind w:left="31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4"/>
                <w:sz w:val="15"/>
              </w:rPr>
              <w:t>6.</w:t>
            </w:r>
            <w:r>
              <w:rPr>
                <w:rFonts w:ascii="Calibri" w:hAnsi="Calibri"/>
                <w:b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TRANSFERÊNCIAS</w:t>
            </w:r>
          </w:p>
        </w:tc>
        <w:tc>
          <w:tcPr>
            <w:tcW w:w="1783" w:type="dxa"/>
            <w:tcBorders>
              <w:right w:val="nil"/>
            </w:tcBorders>
            <w:shd w:val="clear" w:color="auto" w:fill="A5A5A5"/>
          </w:tcPr>
          <w:p>
            <w:pPr>
              <w:pStyle w:val="TableParagraph"/>
              <w:spacing w:line="156" w:lineRule="exact" w:before="12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  <w:shd w:val="clear" w:color="auto" w:fill="A5A5A5"/>
          </w:tcPr>
          <w:p>
            <w:pPr>
              <w:pStyle w:val="TableParagraph"/>
              <w:spacing w:line="156" w:lineRule="exact" w:before="12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6.702.587,71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6.1</w:t>
            </w:r>
            <w:r>
              <w:rPr>
                <w:rFonts w:ascii="Calibri" w:hAnsi="Calibri"/>
                <w:spacing w:val="-9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Transferências para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Conta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pacing w:val="-2"/>
                <w:sz w:val="15"/>
              </w:rPr>
              <w:t>Aplicação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6.702.587,71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8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6.2. Aporte</w:t>
            </w:r>
            <w:r>
              <w:rPr>
                <w:rFonts w:ascii="Calibri"/>
                <w:spacing w:val="9"/>
                <w:sz w:val="15"/>
              </w:rPr>
              <w:t> </w:t>
            </w:r>
            <w:r>
              <w:rPr>
                <w:rFonts w:ascii="Calibri"/>
                <w:sz w:val="15"/>
              </w:rPr>
              <w:t>para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Caixa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(-</w:t>
            </w:r>
            <w:r>
              <w:rPr>
                <w:rFonts w:ascii="Calibri"/>
                <w:spacing w:val="-10"/>
                <w:sz w:val="15"/>
              </w:rPr>
              <w:t>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6.3.</w:t>
            </w:r>
            <w:r>
              <w:rPr>
                <w:rFonts w:ascii="Calibri" w:hAnsi="Calibri"/>
                <w:spacing w:val="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Devolução</w:t>
            </w:r>
            <w:r>
              <w:rPr>
                <w:rFonts w:ascii="Calibri" w:hAnsi="Calibri"/>
                <w:spacing w:val="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do</w:t>
            </w:r>
            <w:r>
              <w:rPr>
                <w:rFonts w:ascii="Calibri" w:hAnsi="Calibri"/>
                <w:spacing w:val="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Saldo</w:t>
            </w:r>
            <w:r>
              <w:rPr>
                <w:rFonts w:ascii="Calibri" w:hAnsi="Calibri"/>
                <w:spacing w:val="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de</w:t>
            </w:r>
            <w:r>
              <w:rPr>
                <w:rFonts w:ascii="Calibri" w:hAnsi="Calibri"/>
                <w:spacing w:val="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Caixa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(-</w:t>
            </w:r>
            <w:r>
              <w:rPr>
                <w:rFonts w:ascii="Calibri" w:hAnsi="Calibri"/>
                <w:spacing w:val="-10"/>
                <w:sz w:val="15"/>
              </w:rPr>
              <w:t>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8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8" w:lineRule="exact"/>
              <w:ind w:left="3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6.4.</w:t>
            </w:r>
            <w:r>
              <w:rPr>
                <w:rFonts w:ascii="Calibri"/>
                <w:spacing w:val="7"/>
                <w:sz w:val="15"/>
              </w:rPr>
              <w:t> </w:t>
            </w:r>
            <w:r>
              <w:rPr>
                <w:rFonts w:ascii="Calibri"/>
                <w:sz w:val="15"/>
              </w:rPr>
              <w:t>Bloqueio</w:t>
            </w:r>
            <w:r>
              <w:rPr>
                <w:rFonts w:ascii="Calibri"/>
                <w:spacing w:val="7"/>
                <w:sz w:val="15"/>
              </w:rPr>
              <w:t> </w:t>
            </w:r>
            <w:r>
              <w:rPr>
                <w:rFonts w:ascii="Calibri"/>
                <w:sz w:val="15"/>
              </w:rPr>
              <w:t>Judicial</w:t>
            </w:r>
            <w:r>
              <w:rPr>
                <w:rFonts w:ascii="Calibri"/>
                <w:spacing w:val="13"/>
                <w:sz w:val="15"/>
              </w:rPr>
              <w:t> </w:t>
            </w:r>
            <w:r>
              <w:rPr>
                <w:rFonts w:ascii="Calibri"/>
                <w:sz w:val="15"/>
              </w:rPr>
              <w:t>(-</w:t>
            </w:r>
            <w:r>
              <w:rPr>
                <w:rFonts w:ascii="Calibri"/>
                <w:spacing w:val="-10"/>
                <w:sz w:val="15"/>
              </w:rPr>
              <w:t>)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8" w:lineRule="exact"/>
              <w:ind w:left="77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right="19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87" w:hRule="atLeast"/>
        </w:trPr>
        <w:tc>
          <w:tcPr>
            <w:tcW w:w="618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/>
              <w:ind w:left="31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TOTAL</w:t>
            </w:r>
            <w:r>
              <w:rPr>
                <w:rFonts w:ascii="Calibri" w:hAnsi="Calibri"/>
                <w:b/>
                <w:spacing w:val="-7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TRANSFERÊNCIAS</w:t>
            </w:r>
          </w:p>
        </w:tc>
        <w:tc>
          <w:tcPr>
            <w:tcW w:w="1783" w:type="dxa"/>
            <w:tcBorders>
              <w:right w:val="nil"/>
            </w:tcBorders>
          </w:tcPr>
          <w:p>
            <w:pPr>
              <w:pStyle w:val="TableParagraph"/>
              <w:spacing w:line="157" w:lineRule="exact"/>
              <w:ind w:left="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5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6.702.587,71</w:t>
            </w:r>
          </w:p>
        </w:tc>
      </w:tr>
    </w:tbl>
    <w:p>
      <w:pPr>
        <w:pStyle w:val="BodyText"/>
        <w:spacing w:before="1" w:after="1"/>
        <w:rPr>
          <w:sz w:val="14"/>
        </w:rPr>
      </w:pPr>
    </w:p>
    <w:tbl>
      <w:tblPr>
        <w:tblW w:w="0" w:type="auto"/>
        <w:jc w:val="left"/>
        <w:tblInd w:w="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2"/>
        <w:gridCol w:w="1818"/>
        <w:gridCol w:w="2415"/>
      </w:tblGrid>
      <w:tr>
        <w:trPr>
          <w:trHeight w:val="214" w:hRule="atLeast"/>
        </w:trPr>
        <w:tc>
          <w:tcPr>
            <w:tcW w:w="6182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9" w:lineRule="exact" w:before="16"/>
              <w:ind w:left="31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85"/>
                <w:sz w:val="17"/>
              </w:rPr>
              <w:t>7.</w:t>
            </w:r>
            <w:r>
              <w:rPr>
                <w:rFonts w:ascii="Calibri"/>
                <w:b/>
                <w:spacing w:val="2"/>
                <w:sz w:val="17"/>
              </w:rPr>
              <w:t> </w:t>
            </w:r>
            <w:r>
              <w:rPr>
                <w:rFonts w:ascii="Calibri"/>
                <w:b/>
                <w:w w:val="85"/>
                <w:sz w:val="17"/>
              </w:rPr>
              <w:t>PAGAMENTOS</w:t>
            </w:r>
            <w:r>
              <w:rPr>
                <w:rFonts w:ascii="Calibri"/>
                <w:b/>
                <w:spacing w:val="1"/>
                <w:sz w:val="17"/>
              </w:rPr>
              <w:t> </w:t>
            </w:r>
            <w:r>
              <w:rPr>
                <w:rFonts w:ascii="Calibri"/>
                <w:b/>
                <w:w w:val="85"/>
                <w:sz w:val="17"/>
              </w:rPr>
              <w:t>REALIZADOS</w:t>
            </w:r>
            <w:r>
              <w:rPr>
                <w:rFonts w:ascii="Calibri"/>
                <w:b/>
                <w:sz w:val="17"/>
              </w:rPr>
              <w:t> </w:t>
            </w:r>
            <w:r>
              <w:rPr>
                <w:rFonts w:ascii="Calibri"/>
                <w:b/>
                <w:w w:val="85"/>
                <w:sz w:val="17"/>
              </w:rPr>
              <w:t>-</w:t>
            </w:r>
            <w:r>
              <w:rPr>
                <w:rFonts w:ascii="Calibri"/>
                <w:b/>
                <w:spacing w:val="9"/>
                <w:sz w:val="17"/>
              </w:rPr>
              <w:t> </w:t>
            </w:r>
            <w:r>
              <w:rPr>
                <w:rFonts w:ascii="Calibri"/>
                <w:b/>
                <w:spacing w:val="-2"/>
                <w:w w:val="85"/>
                <w:sz w:val="17"/>
              </w:rPr>
              <w:t>INVESTIMENTOS</w:t>
            </w:r>
          </w:p>
        </w:tc>
        <w:tc>
          <w:tcPr>
            <w:tcW w:w="1818" w:type="dxa"/>
            <w:tcBorders>
              <w:left w:val="single" w:sz="6" w:space="0" w:color="000000"/>
              <w:right w:val="nil"/>
            </w:tcBorders>
            <w:shd w:val="clear" w:color="auto" w:fill="BFBFBF"/>
          </w:tcPr>
          <w:p>
            <w:pPr>
              <w:pStyle w:val="TableParagraph"/>
              <w:spacing w:line="179" w:lineRule="exact" w:before="16"/>
              <w:ind w:left="7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left w:val="nil"/>
            </w:tcBorders>
            <w:shd w:val="clear" w:color="auto" w:fill="BFBFBF"/>
          </w:tcPr>
          <w:p>
            <w:pPr>
              <w:pStyle w:val="TableParagraph"/>
              <w:spacing w:line="179" w:lineRule="exact" w:before="16"/>
              <w:ind w:right="41"/>
              <w:jc w:val="right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2"/>
                <w:sz w:val="17"/>
              </w:rPr>
              <w:t>5.407.039,25</w:t>
            </w:r>
          </w:p>
        </w:tc>
      </w:tr>
      <w:tr>
        <w:trPr>
          <w:trHeight w:val="216" w:hRule="atLeast"/>
        </w:trPr>
        <w:tc>
          <w:tcPr>
            <w:tcW w:w="618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4"/>
              <w:ind w:left="31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w w:val="85"/>
                <w:sz w:val="17"/>
              </w:rPr>
              <w:t>7.1</w:t>
            </w:r>
            <w:r>
              <w:rPr>
                <w:rFonts w:ascii="Calibri" w:hAnsi="Calibri"/>
                <w:spacing w:val="4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Aquisições</w:t>
            </w:r>
            <w:r>
              <w:rPr>
                <w:rFonts w:ascii="Calibri" w:hAnsi="Calibri"/>
                <w:spacing w:val="23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de</w:t>
            </w:r>
            <w:r>
              <w:rPr>
                <w:rFonts w:ascii="Calibri" w:hAnsi="Calibri"/>
                <w:spacing w:val="26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Bens</w:t>
            </w:r>
            <w:r>
              <w:rPr>
                <w:rFonts w:ascii="Calibri" w:hAnsi="Calibri"/>
                <w:spacing w:val="22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(equipamentos,</w:t>
            </w:r>
            <w:r>
              <w:rPr>
                <w:rFonts w:ascii="Calibri" w:hAnsi="Calibri"/>
                <w:spacing w:val="22"/>
                <w:sz w:val="17"/>
              </w:rPr>
              <w:t> </w:t>
            </w:r>
            <w:r>
              <w:rPr>
                <w:rFonts w:ascii="Calibri" w:hAnsi="Calibri"/>
                <w:spacing w:val="-2"/>
                <w:w w:val="85"/>
                <w:sz w:val="17"/>
              </w:rPr>
              <w:t>mobiliários,etc)</w:t>
            </w: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2" w:lineRule="exact" w:before="14"/>
              <w:ind w:left="7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82" w:lineRule="exact" w:before="14"/>
              <w:ind w:right="4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2.876.465,75</w:t>
            </w:r>
          </w:p>
        </w:tc>
      </w:tr>
      <w:tr>
        <w:trPr>
          <w:trHeight w:val="217" w:hRule="atLeast"/>
        </w:trPr>
        <w:tc>
          <w:tcPr>
            <w:tcW w:w="61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 w:before="18"/>
              <w:ind w:left="31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w w:val="85"/>
                <w:sz w:val="17"/>
              </w:rPr>
              <w:t>7.2</w:t>
            </w:r>
            <w:r>
              <w:rPr>
                <w:rFonts w:ascii="Calibri" w:hAnsi="Calibri"/>
                <w:spacing w:val="-2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Aquisições</w:t>
            </w:r>
            <w:r>
              <w:rPr>
                <w:rFonts w:ascii="Calibri" w:hAnsi="Calibri"/>
                <w:spacing w:val="14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de</w:t>
            </w:r>
            <w:r>
              <w:rPr>
                <w:rFonts w:ascii="Calibri" w:hAnsi="Calibri"/>
                <w:spacing w:val="16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Bens</w:t>
            </w:r>
            <w:r>
              <w:rPr>
                <w:rFonts w:ascii="Calibri" w:hAnsi="Calibri"/>
                <w:spacing w:val="14"/>
                <w:sz w:val="17"/>
              </w:rPr>
              <w:t> </w:t>
            </w:r>
            <w:r>
              <w:rPr>
                <w:rFonts w:ascii="Calibri" w:hAnsi="Calibri"/>
                <w:spacing w:val="-2"/>
                <w:w w:val="85"/>
                <w:sz w:val="17"/>
              </w:rPr>
              <w:t>Imobilizados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79" w:lineRule="exact" w:before="18"/>
              <w:ind w:left="7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79" w:lineRule="exact" w:before="18"/>
              <w:ind w:right="4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2.364.323,10</w:t>
            </w:r>
          </w:p>
        </w:tc>
      </w:tr>
      <w:tr>
        <w:trPr>
          <w:trHeight w:val="214" w:hRule="atLeast"/>
        </w:trPr>
        <w:tc>
          <w:tcPr>
            <w:tcW w:w="6182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 w:before="16"/>
              <w:ind w:left="31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w w:val="85"/>
                <w:sz w:val="17"/>
              </w:rPr>
              <w:t>7.3</w:t>
            </w:r>
            <w:r>
              <w:rPr>
                <w:rFonts w:ascii="Calibri" w:hAnsi="Calibri"/>
                <w:spacing w:val="-4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Aquisições</w:t>
            </w:r>
            <w:r>
              <w:rPr>
                <w:rFonts w:ascii="Calibri" w:hAnsi="Calibri"/>
                <w:spacing w:val="11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Direito</w:t>
            </w:r>
            <w:r>
              <w:rPr>
                <w:rFonts w:ascii="Calibri" w:hAnsi="Calibri"/>
                <w:spacing w:val="5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de</w:t>
            </w:r>
            <w:r>
              <w:rPr>
                <w:rFonts w:ascii="Calibri" w:hAnsi="Calibri"/>
                <w:spacing w:val="19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Uso</w:t>
            </w:r>
            <w:r>
              <w:rPr>
                <w:rFonts w:ascii="Calibri" w:hAnsi="Calibri"/>
                <w:spacing w:val="6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de</w:t>
            </w:r>
            <w:r>
              <w:rPr>
                <w:rFonts w:ascii="Calibri" w:hAnsi="Calibri"/>
                <w:spacing w:val="18"/>
                <w:sz w:val="17"/>
              </w:rPr>
              <w:t> </w:t>
            </w:r>
            <w:r>
              <w:rPr>
                <w:rFonts w:ascii="Calibri" w:hAnsi="Calibri"/>
                <w:spacing w:val="-2"/>
                <w:w w:val="85"/>
                <w:sz w:val="17"/>
              </w:rPr>
              <w:t>Software</w:t>
            </w:r>
          </w:p>
        </w:tc>
        <w:tc>
          <w:tcPr>
            <w:tcW w:w="1818" w:type="dxa"/>
            <w:tcBorders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79" w:lineRule="exact" w:before="16"/>
              <w:ind w:left="7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left w:val="nil"/>
            </w:tcBorders>
          </w:tcPr>
          <w:p>
            <w:pPr>
              <w:pStyle w:val="TableParagraph"/>
              <w:spacing w:line="179" w:lineRule="exact" w:before="16"/>
              <w:ind w:right="19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sz w:val="17"/>
              </w:rPr>
              <w:t>-</w:t>
            </w:r>
          </w:p>
        </w:tc>
      </w:tr>
      <w:tr>
        <w:trPr>
          <w:trHeight w:val="216" w:hRule="atLeast"/>
        </w:trPr>
        <w:tc>
          <w:tcPr>
            <w:tcW w:w="618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4"/>
              <w:ind w:left="31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w w:val="90"/>
                <w:sz w:val="17"/>
              </w:rPr>
              <w:t>7.4</w:t>
            </w:r>
            <w:r>
              <w:rPr>
                <w:rFonts w:ascii="Calibri" w:hAnsi="Calibri"/>
                <w:spacing w:val="-13"/>
                <w:w w:val="90"/>
                <w:sz w:val="17"/>
              </w:rPr>
              <w:t> </w:t>
            </w:r>
            <w:r>
              <w:rPr>
                <w:rFonts w:ascii="Calibri" w:hAnsi="Calibri"/>
                <w:w w:val="90"/>
                <w:sz w:val="17"/>
              </w:rPr>
              <w:t>Outros</w:t>
            </w:r>
            <w:r>
              <w:rPr>
                <w:rFonts w:ascii="Calibri" w:hAnsi="Calibri"/>
                <w:spacing w:val="-5"/>
                <w:w w:val="90"/>
                <w:sz w:val="17"/>
              </w:rPr>
              <w:t> </w:t>
            </w:r>
            <w:r>
              <w:rPr>
                <w:rFonts w:ascii="Calibri" w:hAnsi="Calibri"/>
                <w:w w:val="90"/>
                <w:sz w:val="17"/>
              </w:rPr>
              <w:t>-</w:t>
            </w:r>
            <w:r>
              <w:rPr>
                <w:rFonts w:ascii="Calibri" w:hAnsi="Calibri"/>
                <w:spacing w:val="-3"/>
                <w:w w:val="90"/>
                <w:sz w:val="17"/>
              </w:rPr>
              <w:t> </w:t>
            </w:r>
            <w:r>
              <w:rPr>
                <w:rFonts w:ascii="Calibri" w:hAnsi="Calibri"/>
                <w:w w:val="90"/>
                <w:sz w:val="17"/>
              </w:rPr>
              <w:t>Taxa</w:t>
            </w:r>
            <w:r>
              <w:rPr>
                <w:rFonts w:ascii="Calibri" w:hAnsi="Calibri"/>
                <w:spacing w:val="-7"/>
                <w:w w:val="90"/>
                <w:sz w:val="17"/>
              </w:rPr>
              <w:t> </w:t>
            </w:r>
            <w:r>
              <w:rPr>
                <w:rFonts w:ascii="Calibri" w:hAnsi="Calibri"/>
                <w:w w:val="90"/>
                <w:sz w:val="17"/>
              </w:rPr>
              <w:t>de</w:t>
            </w:r>
            <w:r>
              <w:rPr>
                <w:rFonts w:ascii="Calibri" w:hAnsi="Calibri"/>
                <w:spacing w:val="-1"/>
                <w:w w:val="90"/>
                <w:sz w:val="17"/>
              </w:rPr>
              <w:t> </w:t>
            </w:r>
            <w:r>
              <w:rPr>
                <w:rFonts w:ascii="Calibri" w:hAnsi="Calibri"/>
                <w:w w:val="90"/>
                <w:sz w:val="17"/>
              </w:rPr>
              <w:t>Análise</w:t>
            </w:r>
            <w:r>
              <w:rPr>
                <w:rFonts w:ascii="Calibri" w:hAnsi="Calibri"/>
                <w:spacing w:val="-2"/>
                <w:w w:val="90"/>
                <w:sz w:val="17"/>
              </w:rPr>
              <w:t> </w:t>
            </w:r>
            <w:r>
              <w:rPr>
                <w:rFonts w:ascii="Calibri" w:hAnsi="Calibri"/>
                <w:w w:val="90"/>
                <w:sz w:val="17"/>
              </w:rPr>
              <w:t>de</w:t>
            </w:r>
            <w:r>
              <w:rPr>
                <w:rFonts w:ascii="Calibri" w:hAnsi="Calibri"/>
                <w:spacing w:val="-3"/>
                <w:sz w:val="17"/>
              </w:rPr>
              <w:t> </w:t>
            </w:r>
            <w:r>
              <w:rPr>
                <w:rFonts w:ascii="Calibri" w:hAnsi="Calibri"/>
                <w:w w:val="90"/>
                <w:sz w:val="17"/>
              </w:rPr>
              <w:t>Projetos</w:t>
            </w:r>
            <w:r>
              <w:rPr>
                <w:rFonts w:ascii="Calibri" w:hAnsi="Calibri"/>
                <w:spacing w:val="-4"/>
                <w:w w:val="90"/>
                <w:sz w:val="17"/>
              </w:rPr>
              <w:t> </w:t>
            </w:r>
            <w:r>
              <w:rPr>
                <w:rFonts w:ascii="Calibri" w:hAnsi="Calibri"/>
                <w:spacing w:val="-2"/>
                <w:w w:val="90"/>
                <w:sz w:val="17"/>
              </w:rPr>
              <w:t>Arquitetônicos</w:t>
            </w: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2" w:lineRule="exact" w:before="14"/>
              <w:ind w:left="7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82" w:lineRule="exact" w:before="14"/>
              <w:ind w:right="42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112.440,00</w:t>
            </w:r>
          </w:p>
        </w:tc>
      </w:tr>
      <w:tr>
        <w:trPr>
          <w:trHeight w:val="217" w:hRule="atLeast"/>
        </w:trPr>
        <w:tc>
          <w:tcPr>
            <w:tcW w:w="61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 w:before="18"/>
              <w:ind w:left="31"/>
              <w:rPr>
                <w:rFonts w:ascii="Calibri"/>
                <w:sz w:val="17"/>
              </w:rPr>
            </w:pPr>
            <w:r>
              <w:rPr>
                <w:rFonts w:ascii="Calibri"/>
                <w:w w:val="85"/>
                <w:sz w:val="17"/>
              </w:rPr>
              <w:t>7.5</w:t>
            </w:r>
            <w:r>
              <w:rPr>
                <w:rFonts w:ascii="Calibri"/>
                <w:spacing w:val="-8"/>
                <w:w w:val="85"/>
                <w:sz w:val="17"/>
              </w:rPr>
              <w:t> </w:t>
            </w:r>
            <w:r>
              <w:rPr>
                <w:rFonts w:ascii="Calibri"/>
                <w:spacing w:val="-4"/>
                <w:w w:val="95"/>
                <w:sz w:val="17"/>
              </w:rPr>
              <w:t>Obras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79" w:lineRule="exact" w:before="18"/>
              <w:ind w:left="7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79" w:lineRule="exact" w:before="18"/>
              <w:ind w:right="4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53.810,40</w:t>
            </w:r>
          </w:p>
        </w:tc>
      </w:tr>
      <w:tr>
        <w:trPr>
          <w:trHeight w:val="216" w:hRule="atLeast"/>
        </w:trPr>
        <w:tc>
          <w:tcPr>
            <w:tcW w:w="618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6"/>
              <w:ind w:left="31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85"/>
                <w:sz w:val="17"/>
              </w:rPr>
              <w:t>TOTAL</w:t>
            </w:r>
            <w:r>
              <w:rPr>
                <w:rFonts w:ascii="Calibri"/>
                <w:b/>
                <w:spacing w:val="-3"/>
                <w:sz w:val="17"/>
              </w:rPr>
              <w:t> </w:t>
            </w:r>
            <w:r>
              <w:rPr>
                <w:rFonts w:ascii="Calibri"/>
                <w:b/>
                <w:w w:val="85"/>
                <w:sz w:val="17"/>
              </w:rPr>
              <w:t>DE</w:t>
            </w:r>
            <w:r>
              <w:rPr>
                <w:rFonts w:ascii="Calibri"/>
                <w:b/>
                <w:spacing w:val="-2"/>
                <w:sz w:val="17"/>
              </w:rPr>
              <w:t> </w:t>
            </w:r>
            <w:r>
              <w:rPr>
                <w:rFonts w:ascii="Calibri"/>
                <w:b/>
                <w:w w:val="85"/>
                <w:sz w:val="17"/>
              </w:rPr>
              <w:t>PAGAMENTOS</w:t>
            </w:r>
            <w:r>
              <w:rPr>
                <w:rFonts w:ascii="Calibri"/>
                <w:b/>
                <w:sz w:val="17"/>
              </w:rPr>
              <w:t> </w:t>
            </w:r>
            <w:r>
              <w:rPr>
                <w:rFonts w:ascii="Calibri"/>
                <w:b/>
                <w:w w:val="85"/>
                <w:sz w:val="17"/>
              </w:rPr>
              <w:t>-</w:t>
            </w:r>
            <w:r>
              <w:rPr>
                <w:rFonts w:ascii="Calibri"/>
                <w:b/>
                <w:spacing w:val="10"/>
                <w:sz w:val="17"/>
              </w:rPr>
              <w:t> </w:t>
            </w:r>
            <w:r>
              <w:rPr>
                <w:rFonts w:ascii="Calibri"/>
                <w:b/>
                <w:spacing w:val="-2"/>
                <w:w w:val="85"/>
                <w:sz w:val="17"/>
              </w:rPr>
              <w:t>INVESTIMENTO</w:t>
            </w: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0" w:lineRule="exact" w:before="16"/>
              <w:ind w:left="7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80" w:lineRule="exact" w:before="16"/>
              <w:ind w:right="41"/>
              <w:jc w:val="right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2"/>
                <w:sz w:val="17"/>
              </w:rPr>
              <w:t>5.407.039,25</w:t>
            </w:r>
          </w:p>
        </w:tc>
      </w:tr>
      <w:tr>
        <w:trPr>
          <w:trHeight w:val="217" w:hRule="atLeast"/>
        </w:trPr>
        <w:tc>
          <w:tcPr>
            <w:tcW w:w="61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5A5A5"/>
          </w:tcPr>
          <w:p>
            <w:pPr>
              <w:pStyle w:val="TableParagraph"/>
              <w:spacing w:line="180" w:lineRule="exact" w:before="17"/>
              <w:ind w:left="31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w w:val="85"/>
                <w:sz w:val="17"/>
              </w:rPr>
              <w:t>8.VALORES</w:t>
            </w:r>
            <w:r>
              <w:rPr>
                <w:rFonts w:ascii="Calibri" w:hAnsi="Calibri"/>
                <w:b/>
                <w:spacing w:val="1"/>
                <w:sz w:val="17"/>
              </w:rPr>
              <w:t> </w:t>
            </w:r>
            <w:r>
              <w:rPr>
                <w:rFonts w:ascii="Calibri" w:hAnsi="Calibri"/>
                <w:b/>
                <w:w w:val="85"/>
                <w:sz w:val="17"/>
              </w:rPr>
              <w:t>DEVOLVIDOS</w:t>
            </w:r>
            <w:r>
              <w:rPr>
                <w:rFonts w:ascii="Calibri" w:hAnsi="Calibri"/>
                <w:b/>
                <w:spacing w:val="1"/>
                <w:sz w:val="17"/>
              </w:rPr>
              <w:t> </w:t>
            </w:r>
            <w:r>
              <w:rPr>
                <w:rFonts w:ascii="Calibri" w:hAnsi="Calibri"/>
                <w:b/>
                <w:w w:val="85"/>
                <w:sz w:val="17"/>
              </w:rPr>
              <w:t>À</w:t>
            </w:r>
            <w:r>
              <w:rPr>
                <w:rFonts w:ascii="Calibri" w:hAnsi="Calibri"/>
                <w:b/>
                <w:spacing w:val="2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w w:val="85"/>
                <w:sz w:val="17"/>
              </w:rPr>
              <w:t>CONTRATANTE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5A5A5"/>
          </w:tcPr>
          <w:p>
            <w:pPr>
              <w:pStyle w:val="TableParagraph"/>
              <w:spacing w:line="180" w:lineRule="exact" w:before="17"/>
              <w:ind w:left="7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</w:tcBorders>
            <w:shd w:val="clear" w:color="auto" w:fill="A5A5A5"/>
          </w:tcPr>
          <w:p>
            <w:pPr>
              <w:pStyle w:val="TableParagraph"/>
              <w:spacing w:line="180" w:lineRule="exact" w:before="17"/>
              <w:ind w:right="41"/>
              <w:jc w:val="right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2"/>
                <w:sz w:val="17"/>
              </w:rPr>
              <w:t>799.853,72</w:t>
            </w:r>
          </w:p>
        </w:tc>
      </w:tr>
      <w:tr>
        <w:trPr>
          <w:trHeight w:val="214" w:hRule="atLeast"/>
        </w:trPr>
        <w:tc>
          <w:tcPr>
            <w:tcW w:w="6182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 w:before="15"/>
              <w:ind w:left="31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w w:val="85"/>
                <w:sz w:val="17"/>
              </w:rPr>
              <w:t>8.1</w:t>
            </w:r>
            <w:r>
              <w:rPr>
                <w:rFonts w:ascii="Calibri" w:hAnsi="Calibri"/>
                <w:spacing w:val="-2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Valores</w:t>
            </w:r>
            <w:r>
              <w:rPr>
                <w:rFonts w:ascii="Calibri" w:hAnsi="Calibri"/>
                <w:spacing w:val="12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Devolvidos</w:t>
            </w:r>
            <w:r>
              <w:rPr>
                <w:rFonts w:ascii="Calibri" w:hAnsi="Calibri"/>
                <w:spacing w:val="13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à</w:t>
            </w:r>
            <w:r>
              <w:rPr>
                <w:rFonts w:ascii="Calibri" w:hAnsi="Calibri"/>
                <w:spacing w:val="7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Contratante</w:t>
            </w:r>
            <w:r>
              <w:rPr>
                <w:rFonts w:ascii="Calibri" w:hAnsi="Calibri"/>
                <w:spacing w:val="18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-</w:t>
            </w:r>
            <w:r>
              <w:rPr>
                <w:rFonts w:ascii="Calibri" w:hAnsi="Calibri"/>
                <w:spacing w:val="16"/>
                <w:sz w:val="17"/>
              </w:rPr>
              <w:t> </w:t>
            </w:r>
            <w:r>
              <w:rPr>
                <w:rFonts w:ascii="Calibri" w:hAnsi="Calibri"/>
                <w:spacing w:val="-2"/>
                <w:w w:val="85"/>
                <w:sz w:val="17"/>
              </w:rPr>
              <w:t>CUSTEIO</w:t>
            </w:r>
          </w:p>
        </w:tc>
        <w:tc>
          <w:tcPr>
            <w:tcW w:w="1818" w:type="dxa"/>
            <w:tcBorders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79" w:lineRule="exact" w:before="15"/>
              <w:ind w:left="7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left w:val="nil"/>
            </w:tcBorders>
          </w:tcPr>
          <w:p>
            <w:pPr>
              <w:pStyle w:val="TableParagraph"/>
              <w:spacing w:line="179" w:lineRule="exact" w:before="15"/>
              <w:ind w:right="42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799.853,72</w:t>
            </w:r>
          </w:p>
        </w:tc>
      </w:tr>
      <w:tr>
        <w:trPr>
          <w:trHeight w:val="216" w:hRule="atLeast"/>
        </w:trPr>
        <w:tc>
          <w:tcPr>
            <w:tcW w:w="618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6"/>
              <w:ind w:left="31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w w:val="85"/>
                <w:sz w:val="17"/>
              </w:rPr>
              <w:t>8.2</w:t>
            </w:r>
            <w:r>
              <w:rPr>
                <w:rFonts w:ascii="Calibri" w:hAnsi="Calibri"/>
                <w:spacing w:val="-2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Valores</w:t>
            </w:r>
            <w:r>
              <w:rPr>
                <w:rFonts w:ascii="Calibri" w:hAnsi="Calibri"/>
                <w:spacing w:val="12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Devolvidos</w:t>
            </w:r>
            <w:r>
              <w:rPr>
                <w:rFonts w:ascii="Calibri" w:hAnsi="Calibri"/>
                <w:spacing w:val="13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à</w:t>
            </w:r>
            <w:r>
              <w:rPr>
                <w:rFonts w:ascii="Calibri" w:hAnsi="Calibri"/>
                <w:spacing w:val="7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Contratante</w:t>
            </w:r>
            <w:r>
              <w:rPr>
                <w:rFonts w:ascii="Calibri" w:hAnsi="Calibri"/>
                <w:spacing w:val="18"/>
                <w:sz w:val="17"/>
              </w:rPr>
              <w:t> </w:t>
            </w:r>
            <w:r>
              <w:rPr>
                <w:rFonts w:ascii="Calibri" w:hAnsi="Calibri"/>
                <w:w w:val="85"/>
                <w:sz w:val="17"/>
              </w:rPr>
              <w:t>-</w:t>
            </w:r>
            <w:r>
              <w:rPr>
                <w:rFonts w:ascii="Calibri" w:hAnsi="Calibri"/>
                <w:spacing w:val="16"/>
                <w:sz w:val="17"/>
              </w:rPr>
              <w:t> </w:t>
            </w:r>
            <w:r>
              <w:rPr>
                <w:rFonts w:ascii="Calibri" w:hAnsi="Calibri"/>
                <w:spacing w:val="-2"/>
                <w:w w:val="85"/>
                <w:sz w:val="17"/>
              </w:rPr>
              <w:t>INVESTIMENTO</w:t>
            </w: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0" w:lineRule="exact" w:before="16"/>
              <w:ind w:left="7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80" w:lineRule="exact" w:before="16"/>
              <w:ind w:right="19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sz w:val="17"/>
              </w:rPr>
              <w:t>-</w:t>
            </w:r>
          </w:p>
        </w:tc>
      </w:tr>
      <w:tr>
        <w:trPr>
          <w:trHeight w:val="217" w:hRule="atLeast"/>
        </w:trPr>
        <w:tc>
          <w:tcPr>
            <w:tcW w:w="61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8"/>
              <w:ind w:left="31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85"/>
                <w:sz w:val="17"/>
              </w:rPr>
              <w:t>TOTAL</w:t>
            </w:r>
            <w:r>
              <w:rPr>
                <w:rFonts w:ascii="Calibri"/>
                <w:b/>
                <w:spacing w:val="-5"/>
                <w:sz w:val="17"/>
              </w:rPr>
              <w:t> </w:t>
            </w:r>
            <w:r>
              <w:rPr>
                <w:rFonts w:ascii="Calibri"/>
                <w:b/>
                <w:w w:val="85"/>
                <w:sz w:val="17"/>
              </w:rPr>
              <w:t>VALORES</w:t>
            </w:r>
            <w:r>
              <w:rPr>
                <w:rFonts w:ascii="Calibri"/>
                <w:b/>
                <w:spacing w:val="-1"/>
                <w:sz w:val="17"/>
              </w:rPr>
              <w:t> </w:t>
            </w:r>
            <w:r>
              <w:rPr>
                <w:rFonts w:ascii="Calibri"/>
                <w:b/>
                <w:spacing w:val="-2"/>
                <w:w w:val="85"/>
                <w:sz w:val="17"/>
              </w:rPr>
              <w:t>DEVOLVIDOS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80" w:lineRule="exact" w:before="18"/>
              <w:ind w:left="7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5"/>
                <w:sz w:val="17"/>
              </w:rPr>
              <w:t>R$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80" w:lineRule="exact" w:before="18"/>
              <w:ind w:right="41"/>
              <w:jc w:val="right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2"/>
                <w:sz w:val="17"/>
              </w:rPr>
              <w:t>799.853,72</w:t>
            </w:r>
          </w:p>
        </w:tc>
      </w:tr>
    </w:tbl>
    <w:p>
      <w:pPr>
        <w:pStyle w:val="TableParagraph"/>
        <w:spacing w:after="0" w:line="180" w:lineRule="exact"/>
        <w:jc w:val="right"/>
        <w:rPr>
          <w:rFonts w:ascii="Calibri"/>
          <w:b/>
          <w:sz w:val="17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19"/>
        <w:rPr>
          <w:sz w:val="20"/>
        </w:rPr>
      </w:pPr>
    </w:p>
    <w:tbl>
      <w:tblPr>
        <w:tblW w:w="0" w:type="auto"/>
        <w:jc w:val="left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6"/>
        <w:gridCol w:w="1763"/>
        <w:gridCol w:w="2420"/>
      </w:tblGrid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  <w:shd w:val="clear" w:color="auto" w:fill="A5A5A5"/>
          </w:tcPr>
          <w:p>
            <w:pPr>
              <w:pStyle w:val="TableParagraph"/>
              <w:spacing w:line="157" w:lineRule="exact" w:before="14"/>
              <w:ind w:left="30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9.SALDO</w:t>
            </w:r>
            <w:r>
              <w:rPr>
                <w:rFonts w:ascii="Calibri" w:hAnsi="Calibri"/>
                <w:b/>
                <w:spacing w:val="-6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BANCÁRIO</w:t>
            </w:r>
            <w:r>
              <w:rPr>
                <w:rFonts w:ascii="Calibri" w:hAnsi="Calibri"/>
                <w:b/>
                <w:spacing w:val="-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FINAL</w:t>
            </w:r>
            <w:r>
              <w:rPr>
                <w:rFonts w:ascii="Calibri" w:hAnsi="Calibri"/>
                <w:b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EM 31/03/2025</w:t>
            </w:r>
          </w:p>
        </w:tc>
        <w:tc>
          <w:tcPr>
            <w:tcW w:w="1763" w:type="dxa"/>
            <w:tcBorders>
              <w:right w:val="nil"/>
            </w:tcBorders>
            <w:shd w:val="clear" w:color="auto" w:fill="A5A5A5"/>
          </w:tcPr>
          <w:p>
            <w:pPr>
              <w:pStyle w:val="TableParagraph"/>
              <w:spacing w:line="157" w:lineRule="exact" w:before="14"/>
              <w:ind w:left="7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  <w:shd w:val="clear" w:color="auto" w:fill="A5A5A5"/>
          </w:tcPr>
          <w:p>
            <w:pPr>
              <w:pStyle w:val="TableParagraph"/>
              <w:spacing w:line="157" w:lineRule="exact" w:before="14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38.941.594,30</w:t>
            </w: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3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4"/>
                <w:sz w:val="15"/>
              </w:rPr>
              <w:t>9.2 Banco</w:t>
            </w:r>
            <w:r>
              <w:rPr>
                <w:rFonts w:ascii="Calibri"/>
                <w:b/>
                <w:spacing w:val="3"/>
                <w:sz w:val="15"/>
              </w:rPr>
              <w:t> </w:t>
            </w:r>
            <w:r>
              <w:rPr>
                <w:rFonts w:ascii="Calibri"/>
                <w:b/>
                <w:spacing w:val="-4"/>
                <w:sz w:val="15"/>
              </w:rPr>
              <w:t>conta</w:t>
            </w:r>
            <w:r>
              <w:rPr>
                <w:rFonts w:ascii="Calibri"/>
                <w:b/>
                <w:spacing w:val="-2"/>
                <w:sz w:val="15"/>
              </w:rPr>
              <w:t> </w:t>
            </w:r>
            <w:r>
              <w:rPr>
                <w:rFonts w:ascii="Calibri"/>
                <w:b/>
                <w:spacing w:val="-4"/>
                <w:sz w:val="15"/>
              </w:rPr>
              <w:t>movimento</w:t>
            </w:r>
          </w:p>
        </w:tc>
        <w:tc>
          <w:tcPr>
            <w:tcW w:w="1763" w:type="dxa"/>
            <w:tcBorders>
              <w:right w:val="nil"/>
            </w:tcBorders>
          </w:tcPr>
          <w:p>
            <w:pPr>
              <w:pStyle w:val="TableParagraph"/>
              <w:spacing w:line="157" w:lineRule="exact" w:before="14"/>
              <w:ind w:left="7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1.204.186,56</w:t>
            </w: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30"/>
              <w:rPr>
                <w:rFonts w:ascii="Calibri"/>
                <w:sz w:val="15"/>
              </w:rPr>
            </w:pPr>
            <w:r>
              <w:rPr>
                <w:rFonts w:ascii="Calibri"/>
                <w:spacing w:val="-4"/>
                <w:sz w:val="15"/>
              </w:rPr>
              <w:t>9.2.1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CEF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AG.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0012</w:t>
            </w:r>
            <w:r>
              <w:rPr>
                <w:rFonts w:ascii="Calibri"/>
                <w:spacing w:val="-7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C/C</w:t>
            </w:r>
            <w:r>
              <w:rPr>
                <w:rFonts w:ascii="Calibri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577620282-1</w:t>
            </w:r>
            <w:r>
              <w:rPr>
                <w:rFonts w:ascii="Calibri"/>
                <w:spacing w:val="-7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CUSTEIO</w:t>
            </w:r>
          </w:p>
        </w:tc>
        <w:tc>
          <w:tcPr>
            <w:tcW w:w="1763" w:type="dxa"/>
            <w:tcBorders>
              <w:right w:val="nil"/>
            </w:tcBorders>
          </w:tcPr>
          <w:p>
            <w:pPr>
              <w:pStyle w:val="TableParagraph"/>
              <w:spacing w:line="157" w:lineRule="exact" w:before="14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41.049,47</w:t>
            </w: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30"/>
              <w:rPr>
                <w:rFonts w:ascii="Calibri"/>
                <w:sz w:val="15"/>
              </w:rPr>
            </w:pPr>
            <w:r>
              <w:rPr>
                <w:rFonts w:ascii="Calibri"/>
                <w:spacing w:val="-4"/>
                <w:sz w:val="15"/>
              </w:rPr>
              <w:t>9.2.2</w:t>
            </w:r>
            <w:r>
              <w:rPr>
                <w:rFonts w:ascii="Calibri"/>
                <w:spacing w:val="-5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CEF</w:t>
            </w:r>
            <w:r>
              <w:rPr>
                <w:rFonts w:ascii="Calibri"/>
                <w:spacing w:val="33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CEF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AG.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0012</w:t>
            </w:r>
            <w:r>
              <w:rPr>
                <w:rFonts w:ascii="Calibri"/>
                <w:spacing w:val="-7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C/C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580134407-8</w:t>
            </w:r>
            <w:r>
              <w:rPr>
                <w:rFonts w:ascii="Calibri"/>
                <w:spacing w:val="-10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INVESTIMENTO</w:t>
            </w:r>
          </w:p>
        </w:tc>
        <w:tc>
          <w:tcPr>
            <w:tcW w:w="1763" w:type="dxa"/>
            <w:tcBorders>
              <w:right w:val="nil"/>
            </w:tcBorders>
          </w:tcPr>
          <w:p>
            <w:pPr>
              <w:pStyle w:val="TableParagraph"/>
              <w:spacing w:line="157" w:lineRule="exact" w:before="14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778.578,14</w:t>
            </w: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30"/>
              <w:rPr>
                <w:rFonts w:ascii="Calibri"/>
                <w:sz w:val="15"/>
              </w:rPr>
            </w:pPr>
            <w:r>
              <w:rPr>
                <w:rFonts w:ascii="Calibri"/>
                <w:spacing w:val="-4"/>
                <w:sz w:val="15"/>
              </w:rPr>
              <w:t>9.2.3 SAFRA</w:t>
            </w:r>
            <w:r>
              <w:rPr>
                <w:rFonts w:ascii="Calibri"/>
                <w:spacing w:val="6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AG.</w:t>
            </w:r>
            <w:r>
              <w:rPr>
                <w:rFonts w:ascii="Calibri"/>
                <w:spacing w:val="5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0115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C/C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256485-1 CUSTEIO</w:t>
            </w:r>
          </w:p>
        </w:tc>
        <w:tc>
          <w:tcPr>
            <w:tcW w:w="1763" w:type="dxa"/>
            <w:tcBorders>
              <w:right w:val="nil"/>
            </w:tcBorders>
          </w:tcPr>
          <w:p>
            <w:pPr>
              <w:pStyle w:val="TableParagraph"/>
              <w:spacing w:line="157" w:lineRule="exact" w:before="14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220.435,99</w:t>
            </w: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30"/>
              <w:rPr>
                <w:rFonts w:ascii="Calibri"/>
                <w:sz w:val="15"/>
              </w:rPr>
            </w:pPr>
            <w:r>
              <w:rPr>
                <w:rFonts w:ascii="Calibri"/>
                <w:spacing w:val="-4"/>
                <w:sz w:val="15"/>
              </w:rPr>
              <w:t>9.2.4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BRADESCO</w:t>
            </w:r>
            <w:r>
              <w:rPr>
                <w:rFonts w:ascii="Calibri"/>
                <w:spacing w:val="7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AG.</w:t>
            </w:r>
            <w:r>
              <w:rPr>
                <w:rFonts w:ascii="Calibri"/>
                <w:spacing w:val="7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2372-8</w:t>
            </w:r>
            <w:r>
              <w:rPr>
                <w:rFonts w:ascii="Calibri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C/C</w:t>
            </w:r>
            <w:r>
              <w:rPr>
                <w:rFonts w:ascii="Calibri"/>
                <w:spacing w:val="6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39068-2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CUSTEIO</w:t>
            </w:r>
          </w:p>
        </w:tc>
        <w:tc>
          <w:tcPr>
            <w:tcW w:w="1763" w:type="dxa"/>
            <w:tcBorders>
              <w:right w:val="nil"/>
            </w:tcBorders>
          </w:tcPr>
          <w:p>
            <w:pPr>
              <w:pStyle w:val="TableParagraph"/>
              <w:spacing w:line="157" w:lineRule="exact" w:before="14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111.281,79</w:t>
            </w: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3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9.2.5</w:t>
            </w:r>
            <w:r>
              <w:rPr>
                <w:rFonts w:ascii="Calibri" w:hAnsi="Calibri"/>
                <w:spacing w:val="-6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CEF</w:t>
            </w:r>
            <w:r>
              <w:rPr>
                <w:rFonts w:ascii="Calibri" w:hAnsi="Calibri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AG.</w:t>
            </w:r>
            <w:r>
              <w:rPr>
                <w:rFonts w:ascii="Calibri" w:hAnsi="Calibri"/>
                <w:spacing w:val="3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0012</w:t>
            </w:r>
            <w:r>
              <w:rPr>
                <w:rFonts w:ascii="Calibri" w:hAnsi="Calibri"/>
                <w:spacing w:val="-7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C/C</w:t>
            </w:r>
            <w:r>
              <w:rPr>
                <w:rFonts w:ascii="Calibri" w:hAnsi="Calibri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580134418-3</w:t>
            </w:r>
            <w:r>
              <w:rPr>
                <w:rFonts w:ascii="Calibri" w:hAnsi="Calibri"/>
                <w:spacing w:val="-7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-</w:t>
            </w:r>
            <w:r>
              <w:rPr>
                <w:rFonts w:ascii="Calibri" w:hAnsi="Calibri"/>
                <w:spacing w:val="3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RESCISÓRIO</w:t>
            </w:r>
          </w:p>
        </w:tc>
        <w:tc>
          <w:tcPr>
            <w:tcW w:w="1763" w:type="dxa"/>
            <w:tcBorders>
              <w:right w:val="nil"/>
            </w:tcBorders>
          </w:tcPr>
          <w:p>
            <w:pPr>
              <w:pStyle w:val="TableParagraph"/>
              <w:spacing w:line="157" w:lineRule="exact" w:before="14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52.841,17</w:t>
            </w: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30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9.3</w:t>
            </w:r>
            <w:r>
              <w:rPr>
                <w:rFonts w:ascii="Calibri" w:hAnsi="Calibri"/>
                <w:b/>
                <w:spacing w:val="-6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Aplicações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financeiras</w:t>
            </w:r>
          </w:p>
        </w:tc>
        <w:tc>
          <w:tcPr>
            <w:tcW w:w="1763" w:type="dxa"/>
            <w:tcBorders>
              <w:right w:val="nil"/>
            </w:tcBorders>
          </w:tcPr>
          <w:p>
            <w:pPr>
              <w:pStyle w:val="TableParagraph"/>
              <w:spacing w:line="157" w:lineRule="exact" w:before="14"/>
              <w:ind w:left="7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37.737.407,74</w:t>
            </w:r>
          </w:p>
        </w:tc>
      </w:tr>
      <w:tr>
        <w:trPr>
          <w:trHeight w:val="190" w:hRule="atLeast"/>
        </w:trPr>
        <w:tc>
          <w:tcPr>
            <w:tcW w:w="6106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155" w:lineRule="exact" w:before="14"/>
              <w:ind w:left="30"/>
              <w:rPr>
                <w:rFonts w:ascii="Calibri"/>
                <w:sz w:val="15"/>
              </w:rPr>
            </w:pPr>
            <w:r>
              <w:rPr>
                <w:rFonts w:ascii="Calibri"/>
                <w:spacing w:val="-4"/>
                <w:sz w:val="15"/>
              </w:rPr>
              <w:t>9.3.1 CEF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AG.</w:t>
            </w:r>
            <w:r>
              <w:rPr>
                <w:rFonts w:ascii="Calibri"/>
                <w:spacing w:val="6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0012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C/C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577620282-1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APL CUSTEIO</w:t>
            </w:r>
          </w:p>
        </w:tc>
        <w:tc>
          <w:tcPr>
            <w:tcW w:w="1763" w:type="dxa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55" w:lineRule="exact" w:before="14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5" w:lineRule="exact" w:before="14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7.361.300,23</w:t>
            </w:r>
          </w:p>
        </w:tc>
      </w:tr>
      <w:tr>
        <w:trPr>
          <w:trHeight w:val="186" w:hRule="atLeast"/>
        </w:trPr>
        <w:tc>
          <w:tcPr>
            <w:tcW w:w="61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155" w:lineRule="exact" w:before="11"/>
              <w:ind w:left="30"/>
              <w:rPr>
                <w:rFonts w:ascii="Calibri"/>
                <w:sz w:val="15"/>
              </w:rPr>
            </w:pPr>
            <w:r>
              <w:rPr>
                <w:rFonts w:ascii="Calibri"/>
                <w:spacing w:val="-4"/>
                <w:sz w:val="15"/>
              </w:rPr>
              <w:t>9.3.2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CEF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AG.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0012</w:t>
            </w:r>
            <w:r>
              <w:rPr>
                <w:rFonts w:ascii="Calibri"/>
                <w:spacing w:val="-7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C/C</w:t>
            </w:r>
            <w:r>
              <w:rPr>
                <w:rFonts w:ascii="Calibri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580134407-8</w:t>
            </w:r>
            <w:r>
              <w:rPr>
                <w:rFonts w:ascii="Calibri"/>
                <w:spacing w:val="-7"/>
                <w:sz w:val="15"/>
              </w:rPr>
              <w:t> </w:t>
            </w:r>
            <w:r>
              <w:rPr>
                <w:rFonts w:ascii="Calibri"/>
                <w:spacing w:val="-4"/>
                <w:sz w:val="15"/>
              </w:rPr>
              <w:t>INVESTIMENTO</w:t>
            </w:r>
          </w:p>
        </w:tc>
        <w:tc>
          <w:tcPr>
            <w:tcW w:w="1763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55" w:lineRule="exact" w:before="11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5" w:lineRule="exact" w:before="11"/>
              <w:ind w:right="4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30.376.107,51</w:t>
            </w:r>
          </w:p>
        </w:tc>
      </w:tr>
      <w:tr>
        <w:trPr>
          <w:trHeight w:val="188" w:hRule="atLeast"/>
        </w:trPr>
        <w:tc>
          <w:tcPr>
            <w:tcW w:w="6106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spacing w:line="158" w:lineRule="exact" w:before="11"/>
              <w:ind w:left="3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9.3.3 SAFRA</w:t>
            </w:r>
            <w:r>
              <w:rPr>
                <w:rFonts w:ascii="Calibri" w:hAnsi="Calibri"/>
                <w:spacing w:val="6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AG.</w:t>
            </w:r>
            <w:r>
              <w:rPr>
                <w:rFonts w:ascii="Calibri" w:hAnsi="Calibri"/>
                <w:spacing w:val="5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0115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C/C</w:t>
            </w:r>
            <w:r>
              <w:rPr>
                <w:rFonts w:ascii="Calibri" w:hAnsi="Calibri"/>
                <w:spacing w:val="4"/>
                <w:sz w:val="15"/>
              </w:rPr>
              <w:t> </w:t>
            </w:r>
            <w:r>
              <w:rPr>
                <w:rFonts w:ascii="Calibri" w:hAnsi="Calibri"/>
                <w:spacing w:val="-4"/>
                <w:sz w:val="15"/>
              </w:rPr>
              <w:t>256485-1 APLICAÇÃO</w:t>
            </w:r>
          </w:p>
        </w:tc>
        <w:tc>
          <w:tcPr>
            <w:tcW w:w="1763" w:type="dxa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line="158" w:lineRule="exact" w:before="11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1"/>
              <w:ind w:right="19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-</w:t>
            </w: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158" w:lineRule="exact" w:before="13"/>
              <w:ind w:left="30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SALDO</w:t>
            </w:r>
            <w:r>
              <w:rPr>
                <w:rFonts w:ascii="Calibri" w:hAnsi="Calibri"/>
                <w:b/>
                <w:spacing w:val="-6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BANCÁRIO</w:t>
            </w:r>
            <w:r>
              <w:rPr>
                <w:rFonts w:ascii="Calibri" w:hAnsi="Calibri"/>
                <w:b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spacing w:val="-4"/>
                <w:sz w:val="15"/>
              </w:rPr>
              <w:t>FINAL</w:t>
            </w:r>
          </w:p>
        </w:tc>
        <w:tc>
          <w:tcPr>
            <w:tcW w:w="1763" w:type="dxa"/>
            <w:tcBorders>
              <w:right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13"/>
              <w:ind w:left="7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5"/>
                <w:sz w:val="15"/>
              </w:rPr>
              <w:t>R$</w:t>
            </w:r>
          </w:p>
        </w:tc>
        <w:tc>
          <w:tcPr>
            <w:tcW w:w="2420" w:type="dxa"/>
            <w:tcBorders>
              <w:left w:val="nil"/>
              <w:right w:val="single" w:sz="8" w:space="0" w:color="000000"/>
            </w:tcBorders>
            <w:shd w:val="clear" w:color="auto" w:fill="F2F2F2"/>
          </w:tcPr>
          <w:p>
            <w:pPr>
              <w:pStyle w:val="TableParagraph"/>
              <w:spacing w:line="158" w:lineRule="exact" w:before="13"/>
              <w:ind w:right="4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38.941.594,30</w:t>
            </w:r>
          </w:p>
        </w:tc>
      </w:tr>
      <w:tr>
        <w:trPr>
          <w:trHeight w:val="191" w:hRule="atLeast"/>
        </w:trPr>
        <w:tc>
          <w:tcPr>
            <w:tcW w:w="10289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line="158" w:lineRule="exact" w:before="13"/>
              <w:ind w:left="30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10.INFORMAÇÕES</w:t>
            </w:r>
            <w:r>
              <w:rPr>
                <w:rFonts w:ascii="Calibri" w:hAnsi="Calibri"/>
                <w:b/>
                <w:spacing w:val="-7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COMPLEMENTARES</w:t>
            </w:r>
            <w:r>
              <w:rPr>
                <w:rFonts w:ascii="Calibri" w:hAnsi="Calibri"/>
                <w:b/>
                <w:spacing w:val="-6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-</w:t>
            </w:r>
            <w:r>
              <w:rPr>
                <w:rFonts w:ascii="Calibri" w:hAnsi="Calibri"/>
                <w:b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GLOSAS</w:t>
            </w:r>
          </w:p>
        </w:tc>
        <w:tc>
          <w:tcPr>
            <w:tcW w:w="4183" w:type="dxa"/>
            <w:gridSpan w:val="2"/>
            <w:tcBorders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6106" w:type="dxa"/>
            <w:tcBorders>
              <w:lef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line="158" w:lineRule="exact" w:before="13"/>
              <w:ind w:left="3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4"/>
                <w:sz w:val="15"/>
              </w:rPr>
              <w:t>TOTAL</w:t>
            </w:r>
            <w:r>
              <w:rPr>
                <w:rFonts w:ascii="Calibri"/>
                <w:b/>
                <w:spacing w:val="-2"/>
                <w:sz w:val="15"/>
              </w:rPr>
              <w:t> </w:t>
            </w:r>
            <w:r>
              <w:rPr>
                <w:rFonts w:ascii="Calibri"/>
                <w:b/>
                <w:spacing w:val="-4"/>
                <w:sz w:val="15"/>
              </w:rPr>
              <w:t>DAS</w:t>
            </w:r>
            <w:r>
              <w:rPr>
                <w:rFonts w:ascii="Calibri"/>
                <w:b/>
                <w:spacing w:val="1"/>
                <w:sz w:val="15"/>
              </w:rPr>
              <w:t> </w:t>
            </w:r>
            <w:r>
              <w:rPr>
                <w:rFonts w:ascii="Calibri"/>
                <w:b/>
                <w:spacing w:val="-4"/>
                <w:sz w:val="15"/>
              </w:rPr>
              <w:t>GLOSAS</w:t>
            </w:r>
          </w:p>
        </w:tc>
        <w:tc>
          <w:tcPr>
            <w:tcW w:w="4183" w:type="dxa"/>
            <w:gridSpan w:val="2"/>
            <w:tcBorders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96" w:hRule="atLeast"/>
        </w:trPr>
        <w:tc>
          <w:tcPr>
            <w:tcW w:w="6106" w:type="dxa"/>
            <w:tcBorders>
              <w:lef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13"/>
              <w:ind w:left="3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4"/>
                <w:sz w:val="15"/>
              </w:rPr>
              <w:t>11.Nota</w:t>
            </w:r>
            <w:r>
              <w:rPr>
                <w:rFonts w:ascii="Calibri"/>
                <w:b/>
                <w:spacing w:val="1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Explicativa:</w:t>
            </w:r>
          </w:p>
        </w:tc>
        <w:tc>
          <w:tcPr>
            <w:tcW w:w="4183" w:type="dxa"/>
            <w:gridSpan w:val="2"/>
            <w:vMerge w:val="restart"/>
            <w:tcBorders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82" w:hRule="atLeast"/>
        </w:trPr>
        <w:tc>
          <w:tcPr>
            <w:tcW w:w="610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line="157" w:lineRule="exact" w:before="5"/>
              <w:ind w:left="30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Fonte:</w:t>
            </w:r>
            <w:r>
              <w:rPr>
                <w:rFonts w:ascii="Calibri" w:hAnsi="Calibri"/>
                <w:b/>
                <w:spacing w:val="-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Extratos</w:t>
            </w:r>
            <w:r>
              <w:rPr>
                <w:rFonts w:ascii="Calibri" w:hAnsi="Calibri"/>
                <w:b/>
                <w:spacing w:val="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bancários</w:t>
            </w:r>
            <w:r>
              <w:rPr>
                <w:rFonts w:ascii="Calibri" w:hAnsi="Calibri"/>
                <w:b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e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pacing w:val="-4"/>
                <w:sz w:val="15"/>
              </w:rPr>
              <w:t>SIPEF</w:t>
            </w:r>
          </w:p>
        </w:tc>
        <w:tc>
          <w:tcPr>
            <w:tcW w:w="4183" w:type="dxa"/>
            <w:gridSpan w:val="2"/>
            <w:vMerge/>
            <w:tcBorders>
              <w:top w:val="nil"/>
              <w:bottom w:val="single" w:sz="12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0" w:after="0"/>
        <w:ind w:left="1039" w:right="0" w:hanging="30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pacing w:val="-2"/>
          <w:sz w:val="22"/>
        </w:rPr>
        <w:t>Operações</w:t>
      </w:r>
    </w:p>
    <w:p>
      <w:pPr>
        <w:pStyle w:val="ListParagraph"/>
        <w:numPr>
          <w:ilvl w:val="1"/>
          <w:numId w:val="1"/>
        </w:numPr>
        <w:tabs>
          <w:tab w:pos="1100" w:val="left" w:leader="none"/>
        </w:tabs>
        <w:spacing w:line="240" w:lineRule="auto" w:before="130" w:after="0"/>
        <w:ind w:left="1100" w:right="0" w:hanging="366"/>
        <w:jc w:val="left"/>
        <w:rPr>
          <w:sz w:val="22"/>
        </w:rPr>
      </w:pPr>
      <w:r>
        <w:rPr>
          <w:spacing w:val="-2"/>
          <w:sz w:val="22"/>
        </w:rPr>
        <w:t>Facilities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spacing w:line="367" w:lineRule="auto"/>
        <w:ind w:left="734" w:right="727" w:firstLine="720"/>
        <w:jc w:val="both"/>
      </w:pPr>
      <w:r>
        <w:rPr/>
        <w:t>No mês de março, recebemos via CAPEX, 70 suportes de hamper para distribuir entre os setores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hospital,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objetivo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melhorar</w:t>
      </w:r>
      <w:r>
        <w:rPr>
          <w:spacing w:val="-2"/>
        </w:rPr>
        <w:t> </w:t>
      </w:r>
      <w:r>
        <w:rPr/>
        <w:t>a</w:t>
      </w:r>
      <w:r>
        <w:rPr>
          <w:spacing w:val="-7"/>
        </w:rPr>
        <w:t> </w:t>
      </w:r>
      <w:r>
        <w:rPr/>
        <w:t>organização</w:t>
      </w:r>
      <w:r>
        <w:rPr>
          <w:spacing w:val="-2"/>
        </w:rPr>
        <w:t> </w:t>
      </w:r>
      <w:r>
        <w:rPr/>
        <w:t>dos</w:t>
      </w:r>
      <w:r>
        <w:rPr>
          <w:spacing w:val="-4"/>
        </w:rPr>
        <w:t> </w:t>
      </w:r>
      <w:r>
        <w:rPr/>
        <w:t>ambientes,</w:t>
      </w:r>
      <w:r>
        <w:rPr>
          <w:spacing w:val="-2"/>
        </w:rPr>
        <w:t> </w:t>
      </w:r>
      <w:r>
        <w:rPr/>
        <w:t>segregar</w:t>
      </w:r>
      <w:r>
        <w:rPr>
          <w:spacing w:val="-1"/>
        </w:rPr>
        <w:t> </w:t>
      </w:r>
      <w:r>
        <w:rPr/>
        <w:t>corretamente os enxovais sujos, reduzir o risco de contaminação cruzada, evitar descartes incorretos, aumentar a durabilidade dos nossos</w:t>
      </w:r>
      <w:r>
        <w:rPr>
          <w:spacing w:val="-2"/>
        </w:rPr>
        <w:t> </w:t>
      </w:r>
      <w:r>
        <w:rPr/>
        <w:t>enxovais e otimizar o fluxo de</w:t>
      </w:r>
      <w:r>
        <w:rPr>
          <w:spacing w:val="-1"/>
        </w:rPr>
        <w:t> </w:t>
      </w:r>
      <w:r>
        <w:rPr/>
        <w:t>trabalho da equipe, resultando em uma maior eficiência e qualidade nos serviços prestados.</w:t>
      </w:r>
    </w:p>
    <w:p>
      <w:pPr>
        <w:pStyle w:val="BodyText"/>
        <w:spacing w:before="1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826008</wp:posOffset>
                </wp:positionH>
                <wp:positionV relativeFrom="paragraph">
                  <wp:posOffset>234625</wp:posOffset>
                </wp:positionV>
                <wp:extent cx="6068695" cy="242316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068695" cy="2423160"/>
                          <a:chExt cx="6068695" cy="242316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420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3152" y="24383"/>
                            <a:ext cx="2185416" cy="2398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040001pt;margin-top:18.474472pt;width:477.85pt;height:190.8pt;mso-position-horizontal-relative:page;mso-position-vertical-relative:paragraph;z-index:-15724544;mso-wrap-distance-left:0;mso-wrap-distance-right:0" id="docshapegroup6" coordorigin="1301,369" coordsize="9557,3816">
                <v:shape style="position:absolute;left:1300;top:369;width:6120;height:3812" type="#_x0000_t75" id="docshape7" stroked="false">
                  <v:imagedata r:id="rId17" o:title=""/>
                </v:shape>
                <v:shape style="position:absolute;left:7416;top:407;width:3442;height:3778" type="#_x0000_t75" id="docshape8" stroked="false">
                  <v:imagedata r:id="rId1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>
        <w:pStyle w:val="ListParagraph"/>
        <w:numPr>
          <w:ilvl w:val="1"/>
          <w:numId w:val="1"/>
        </w:numPr>
        <w:tabs>
          <w:tab w:pos="1137" w:val="left" w:leader="none"/>
        </w:tabs>
        <w:spacing w:line="240" w:lineRule="auto" w:before="0" w:after="0"/>
        <w:ind w:left="1137" w:right="0" w:hanging="403"/>
        <w:jc w:val="left"/>
        <w:rPr>
          <w:sz w:val="24"/>
        </w:rPr>
      </w:pPr>
      <w:r>
        <w:rPr>
          <w:sz w:val="24"/>
        </w:rPr>
        <w:t>Segurança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Bombeiros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2" w:lineRule="auto" w:before="0" w:after="0"/>
        <w:ind w:left="1454" w:right="730" w:hanging="360"/>
        <w:jc w:val="both"/>
        <w:rPr>
          <w:rFonts w:ascii="Symbol" w:hAnsi="Symbol"/>
          <w:sz w:val="24"/>
        </w:rPr>
      </w:pPr>
      <w:r>
        <w:rPr>
          <w:sz w:val="24"/>
        </w:rPr>
        <w:t>Inspeção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equipamentos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sinalização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PCI</w:t>
      </w:r>
      <w:r>
        <w:rPr>
          <w:spacing w:val="-3"/>
          <w:sz w:val="24"/>
        </w:rPr>
        <w:t> </w:t>
      </w:r>
      <w:r>
        <w:rPr>
          <w:sz w:val="24"/>
        </w:rPr>
        <w:t>(Prevenção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Combate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Incêndio),</w:t>
      </w:r>
      <w:r>
        <w:rPr>
          <w:spacing w:val="-6"/>
          <w:sz w:val="24"/>
        </w:rPr>
        <w:t> </w:t>
      </w:r>
      <w:r>
        <w:rPr>
          <w:sz w:val="24"/>
        </w:rPr>
        <w:t>a equipe de bombeiros iniciou a revisão geral de todos os equipamentos e sinalizações de emergência no que compete a prevenção e combate a incêndio, as ações visam reforçar a segurança contra incêndios na unidade.</w:t>
      </w:r>
    </w:p>
    <w:p>
      <w:pPr>
        <w:pStyle w:val="ListParagraph"/>
        <w:spacing w:after="0" w:line="242" w:lineRule="auto"/>
        <w:jc w:val="both"/>
        <w:rPr>
          <w:rFonts w:ascii="Symbol" w:hAnsi="Symbol"/>
          <w:sz w:val="24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3"/>
        <w:rPr>
          <w:sz w:val="3"/>
        </w:rPr>
      </w:pPr>
    </w:p>
    <w:p>
      <w:pPr>
        <w:pStyle w:val="BodyText"/>
        <w:ind w:left="1450"/>
        <w:rPr>
          <w:sz w:val="20"/>
        </w:rPr>
      </w:pPr>
      <w:r>
        <w:rPr>
          <w:sz w:val="20"/>
        </w:rPr>
        <w:drawing>
          <wp:inline distT="0" distB="0" distL="0" distR="0">
            <wp:extent cx="4477512" cy="244754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512" cy="244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2"/>
        <w:rPr>
          <w:sz w:val="24"/>
        </w:rPr>
      </w:pP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61" w:lineRule="auto" w:before="0" w:after="0"/>
        <w:ind w:left="1454" w:right="731" w:hanging="360"/>
        <w:jc w:val="both"/>
        <w:rPr>
          <w:rFonts w:ascii="Symbol" w:hAnsi="Symbol"/>
          <w:sz w:val="24"/>
        </w:rPr>
      </w:pPr>
      <w:r>
        <w:rPr>
          <w:rFonts w:ascii="Symbol" w:hAnsi="Symbol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1051560</wp:posOffset>
                </wp:positionH>
                <wp:positionV relativeFrom="paragraph">
                  <wp:posOffset>838620</wp:posOffset>
                </wp:positionV>
                <wp:extent cx="2905125" cy="512064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905125" cy="5120640"/>
                          <a:chExt cx="2905125" cy="512064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063" cy="2404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9" y="2410967"/>
                            <a:ext cx="2676143" cy="2709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00003pt;margin-top:66.033127pt;width:228.75pt;height:403.2pt;mso-position-horizontal-relative:page;mso-position-vertical-relative:paragraph;z-index:-15724032;mso-wrap-distance-left:0;mso-wrap-distance-right:0" id="docshapegroup9" coordorigin="1656,1321" coordsize="4575,8064">
                <v:shape style="position:absolute;left:1656;top:1320;width:3207;height:3788" type="#_x0000_t75" id="docshape10" stroked="false">
                  <v:imagedata r:id="rId20" o:title=""/>
                </v:shape>
                <v:shape style="position:absolute;left:2016;top:5117;width:4215;height:4268" type="#_x0000_t75" id="docshape11" stroked="false">
                  <v:imagedata r:id="rId21" o:title=""/>
                </v:shape>
                <w10:wrap type="topAndBottom"/>
              </v:group>
            </w:pict>
          </mc:Fallback>
        </mc:AlternateContent>
      </w:r>
      <w:r>
        <w:rPr>
          <w:rFonts w:ascii="Symbol" w:hAnsi="Symbol"/>
          <w:sz w:val="24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5715000</wp:posOffset>
            </wp:positionH>
            <wp:positionV relativeFrom="paragraph">
              <wp:posOffset>594780</wp:posOffset>
            </wp:positionV>
            <wp:extent cx="1380744" cy="2648712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744" cy="2648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Integração com as forças policiais para atendimento a ocorrências no ambiente hospitalar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em</w:t>
      </w:r>
      <w:r>
        <w:rPr>
          <w:spacing w:val="-11"/>
          <w:sz w:val="24"/>
        </w:rPr>
        <w:t> </w:t>
      </w:r>
      <w:r>
        <w:rPr>
          <w:sz w:val="24"/>
        </w:rPr>
        <w:t>atendimento</w:t>
      </w:r>
      <w:r>
        <w:rPr>
          <w:spacing w:val="-11"/>
          <w:sz w:val="24"/>
        </w:rPr>
        <w:t> </w:t>
      </w:r>
      <w:r>
        <w:rPr>
          <w:sz w:val="24"/>
        </w:rPr>
        <w:t>ao</w:t>
      </w:r>
      <w:r>
        <w:rPr>
          <w:spacing w:val="-13"/>
          <w:sz w:val="24"/>
        </w:rPr>
        <w:t> </w:t>
      </w:r>
      <w:r>
        <w:rPr>
          <w:sz w:val="24"/>
        </w:rPr>
        <w:t>usuário,</w:t>
      </w:r>
      <w:r>
        <w:rPr>
          <w:spacing w:val="-11"/>
          <w:sz w:val="24"/>
        </w:rPr>
        <w:t> </w:t>
      </w:r>
      <w:r>
        <w:rPr>
          <w:sz w:val="24"/>
        </w:rPr>
        <w:t>participação</w:t>
      </w:r>
      <w:r>
        <w:rPr>
          <w:spacing w:val="-15"/>
          <w:sz w:val="24"/>
        </w:rPr>
        <w:t> </w:t>
      </w:r>
      <w:r>
        <w:rPr>
          <w:sz w:val="24"/>
        </w:rPr>
        <w:t>em</w:t>
      </w:r>
      <w:r>
        <w:rPr>
          <w:spacing w:val="-9"/>
          <w:sz w:val="24"/>
        </w:rPr>
        <w:t> </w:t>
      </w:r>
      <w:r>
        <w:rPr>
          <w:sz w:val="24"/>
        </w:rPr>
        <w:t>operações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segurança</w:t>
      </w:r>
      <w:r>
        <w:rPr>
          <w:spacing w:val="-13"/>
          <w:sz w:val="24"/>
        </w:rPr>
        <w:t> </w:t>
      </w:r>
      <w:r>
        <w:rPr>
          <w:sz w:val="24"/>
        </w:rPr>
        <w:t>com a Aviação do Exército Brasileiro.</w:t>
      </w:r>
    </w:p>
    <w:p>
      <w:pPr>
        <w:pStyle w:val="ListParagraph"/>
        <w:spacing w:after="0" w:line="261" w:lineRule="auto"/>
        <w:jc w:val="both"/>
        <w:rPr>
          <w:rFonts w:ascii="Symbol" w:hAnsi="Symbol"/>
          <w:sz w:val="24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20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1202" w:val="left" w:leader="none"/>
        </w:tabs>
        <w:spacing w:line="240" w:lineRule="auto" w:before="0" w:after="0"/>
        <w:ind w:left="1202" w:right="0" w:hanging="46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Engenharia </w:t>
      </w:r>
      <w:r>
        <w:rPr>
          <w:rFonts w:ascii="Arial" w:hAnsi="Arial"/>
          <w:b/>
          <w:spacing w:val="-2"/>
          <w:sz w:val="24"/>
        </w:rPr>
        <w:t>Clínica</w:t>
      </w:r>
    </w:p>
    <w:p>
      <w:pPr>
        <w:spacing w:line="264" w:lineRule="auto" w:before="4"/>
        <w:ind w:left="734" w:right="732" w:firstLine="0"/>
        <w:jc w:val="both"/>
        <w:rPr>
          <w:sz w:val="24"/>
        </w:rPr>
      </w:pPr>
      <w:r>
        <w:rPr>
          <w:sz w:val="24"/>
        </w:rPr>
        <w:t>Atividades de recebimento, instalação e treinamento de equipamentos médico-hospitalares adquiridos com recursos a título de investimento: 02 (dois) monitores de transmissão neuromuscular,</w:t>
      </w:r>
      <w:r>
        <w:rPr>
          <w:spacing w:val="-12"/>
          <w:sz w:val="24"/>
        </w:rPr>
        <w:t> </w:t>
      </w:r>
      <w:r>
        <w:rPr>
          <w:sz w:val="24"/>
        </w:rPr>
        <w:t>02</w:t>
      </w:r>
      <w:r>
        <w:rPr>
          <w:spacing w:val="-10"/>
          <w:sz w:val="24"/>
        </w:rPr>
        <w:t> </w:t>
      </w:r>
      <w:r>
        <w:rPr>
          <w:sz w:val="24"/>
        </w:rPr>
        <w:t>(duas)</w:t>
      </w:r>
      <w:r>
        <w:rPr>
          <w:spacing w:val="-14"/>
          <w:sz w:val="24"/>
        </w:rPr>
        <w:t> </w:t>
      </w:r>
      <w:r>
        <w:rPr>
          <w:sz w:val="24"/>
        </w:rPr>
        <w:t>torres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videolaparoscopia,</w:t>
      </w:r>
      <w:r>
        <w:rPr>
          <w:spacing w:val="-14"/>
          <w:sz w:val="24"/>
        </w:rPr>
        <w:t> </w:t>
      </w:r>
      <w:r>
        <w:rPr>
          <w:sz w:val="24"/>
        </w:rPr>
        <w:t>41</w:t>
      </w:r>
      <w:r>
        <w:rPr>
          <w:spacing w:val="-12"/>
          <w:sz w:val="24"/>
        </w:rPr>
        <w:t> </w:t>
      </w:r>
      <w:r>
        <w:rPr>
          <w:sz w:val="24"/>
        </w:rPr>
        <w:t>(quarenta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um)</w:t>
      </w:r>
      <w:r>
        <w:rPr>
          <w:spacing w:val="-12"/>
          <w:sz w:val="24"/>
        </w:rPr>
        <w:t> </w:t>
      </w:r>
      <w:r>
        <w:rPr>
          <w:sz w:val="24"/>
        </w:rPr>
        <w:t>oxímetros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pulso portáteis, 04 (quatro) ultrassons terapêuticos, 02 (dois) eletroestimuladores TENS/FES, 30 (trinta) camas elétricas, 03 (três) arcos cirúrgicos, 12 (doze) videolaringoscópios e 03 (três) torres de endoscopia.</w:t>
      </w:r>
    </w:p>
    <w:p>
      <w:pPr>
        <w:pStyle w:val="ListParagraph"/>
        <w:numPr>
          <w:ilvl w:val="2"/>
          <w:numId w:val="5"/>
        </w:numPr>
        <w:tabs>
          <w:tab w:pos="1402" w:val="left" w:leader="none"/>
        </w:tabs>
        <w:spacing w:line="240" w:lineRule="auto" w:before="268" w:after="0"/>
        <w:ind w:left="1402" w:right="0" w:hanging="66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826008</wp:posOffset>
            </wp:positionH>
            <wp:positionV relativeFrom="paragraph">
              <wp:posOffset>358727</wp:posOffset>
            </wp:positionV>
            <wp:extent cx="1644536" cy="2923794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536" cy="2923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03 (três)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torres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"/>
          <w:sz w:val="24"/>
        </w:rPr>
        <w:t>laparoscopia</w:t>
      </w:r>
    </w:p>
    <w:p>
      <w:pPr>
        <w:pStyle w:val="ListParagraph"/>
        <w:numPr>
          <w:ilvl w:val="2"/>
          <w:numId w:val="5"/>
        </w:numPr>
        <w:tabs>
          <w:tab w:pos="1402" w:val="left" w:leader="none"/>
        </w:tabs>
        <w:spacing w:line="240" w:lineRule="auto" w:before="186" w:after="24"/>
        <w:ind w:left="1402" w:right="0" w:hanging="66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30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(trinta)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camas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elétricas</w:t>
      </w: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582743" cy="3066288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743" cy="306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2"/>
          <w:numId w:val="5"/>
        </w:numPr>
        <w:tabs>
          <w:tab w:pos="1402" w:val="left" w:leader="none"/>
        </w:tabs>
        <w:spacing w:line="240" w:lineRule="auto" w:before="40" w:after="0"/>
        <w:ind w:left="1402" w:right="0" w:hanging="66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826008</wp:posOffset>
            </wp:positionH>
            <wp:positionV relativeFrom="paragraph">
              <wp:posOffset>214230</wp:posOffset>
            </wp:positionV>
            <wp:extent cx="3898373" cy="2194559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373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03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(três)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arcos</w:t>
      </w:r>
      <w:r>
        <w:rPr>
          <w:rFonts w:ascii="Arial" w:hAnsi="Arial"/>
          <w:b/>
          <w:spacing w:val="-2"/>
          <w:sz w:val="24"/>
        </w:rPr>
        <w:t> cirúrgicos</w:t>
      </w:r>
    </w:p>
    <w:p>
      <w:pPr>
        <w:pStyle w:val="ListParagraph"/>
        <w:numPr>
          <w:ilvl w:val="1"/>
          <w:numId w:val="5"/>
        </w:numPr>
        <w:tabs>
          <w:tab w:pos="1202" w:val="left" w:leader="none"/>
        </w:tabs>
        <w:spacing w:line="240" w:lineRule="auto" w:before="255" w:after="0"/>
        <w:ind w:left="1202" w:right="0" w:hanging="468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Projetos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pacing w:val="-4"/>
          <w:sz w:val="24"/>
        </w:rPr>
        <w:t>obras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pStyle w:val="ListParagraph"/>
        <w:numPr>
          <w:ilvl w:val="2"/>
          <w:numId w:val="6"/>
        </w:numPr>
        <w:tabs>
          <w:tab w:pos="1334" w:val="left" w:leader="none"/>
        </w:tabs>
        <w:spacing w:line="240" w:lineRule="auto" w:before="0" w:after="0"/>
        <w:ind w:left="1334" w:right="0" w:hanging="600"/>
        <w:jc w:val="left"/>
        <w:rPr>
          <w:sz w:val="24"/>
        </w:rPr>
      </w:pPr>
      <w:r>
        <w:rPr>
          <w:sz w:val="24"/>
        </w:rPr>
        <w:t>Entregas parciais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Plano </w:t>
      </w:r>
      <w:r>
        <w:rPr>
          <w:spacing w:val="-2"/>
          <w:sz w:val="24"/>
        </w:rPr>
        <w:t>Diretor</w:t>
      </w:r>
    </w:p>
    <w:p>
      <w:pPr>
        <w:tabs>
          <w:tab w:pos="5741" w:val="left" w:leader="none"/>
        </w:tabs>
        <w:spacing w:line="240" w:lineRule="auto"/>
        <w:ind w:left="73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96184" cy="4233672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184" cy="423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994924" cy="424586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924" cy="424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2"/>
          <w:numId w:val="6"/>
        </w:numPr>
        <w:tabs>
          <w:tab w:pos="1334" w:val="left" w:leader="none"/>
        </w:tabs>
        <w:spacing w:line="244" w:lineRule="auto" w:before="0" w:after="0"/>
        <w:ind w:left="734" w:right="766" w:firstLine="0"/>
        <w:jc w:val="left"/>
        <w:rPr>
          <w:sz w:val="24"/>
        </w:rPr>
      </w:pPr>
      <w:r>
        <w:rPr>
          <w:sz w:val="24"/>
        </w:rPr>
        <w:t>Conclusão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Projeto Básico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protocolo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análise</w:t>
      </w:r>
      <w:r>
        <w:rPr>
          <w:spacing w:val="-2"/>
          <w:sz w:val="24"/>
        </w:rPr>
        <w:t> </w:t>
      </w:r>
      <w:r>
        <w:rPr>
          <w:sz w:val="24"/>
        </w:rPr>
        <w:t>da Vigilância</w:t>
      </w:r>
      <w:r>
        <w:rPr>
          <w:spacing w:val="-3"/>
          <w:sz w:val="24"/>
        </w:rPr>
        <w:t> </w:t>
      </w:r>
      <w:r>
        <w:rPr>
          <w:sz w:val="24"/>
        </w:rPr>
        <w:t>Sanitária</w:t>
      </w:r>
      <w:r>
        <w:rPr>
          <w:spacing w:val="-3"/>
          <w:sz w:val="24"/>
        </w:rPr>
        <w:t> </w:t>
      </w:r>
      <w:r>
        <w:rPr>
          <w:sz w:val="24"/>
        </w:rPr>
        <w:t>Municipal </w:t>
      </w:r>
      <w:r>
        <w:rPr>
          <w:w w:val="160"/>
          <w:sz w:val="24"/>
        </w:rPr>
        <w:t>– </w:t>
      </w:r>
      <w:r>
        <w:rPr>
          <w:w w:val="105"/>
          <w:sz w:val="24"/>
        </w:rPr>
        <w:t>UTI 5</w:t>
      </w:r>
    </w:p>
    <w:p>
      <w:pPr>
        <w:pStyle w:val="ListParagraph"/>
        <w:spacing w:after="0" w:line="244" w:lineRule="auto"/>
        <w:jc w:val="left"/>
        <w:rPr>
          <w:sz w:val="24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7"/>
        <w:rPr>
          <w:sz w:val="6"/>
        </w:rPr>
      </w:pPr>
    </w:p>
    <w:p>
      <w:pPr>
        <w:pStyle w:val="BodyText"/>
        <w:ind w:left="730"/>
        <w:rPr>
          <w:sz w:val="20"/>
        </w:rPr>
      </w:pPr>
      <w:r>
        <w:rPr>
          <w:sz w:val="20"/>
        </w:rPr>
        <w:drawing>
          <wp:inline distT="0" distB="0" distL="0" distR="0">
            <wp:extent cx="6242303" cy="266090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3" cy="266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822960</wp:posOffset>
            </wp:positionH>
            <wp:positionV relativeFrom="paragraph">
              <wp:posOffset>216086</wp:posOffset>
            </wp:positionV>
            <wp:extent cx="6281928" cy="1661160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1928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1204" w:val="left" w:leader="none"/>
        </w:tabs>
        <w:spacing w:line="240" w:lineRule="auto" w:before="0" w:after="0"/>
        <w:ind w:left="1204" w:right="0" w:hanging="47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Manutenção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"/>
          <w:sz w:val="24"/>
        </w:rPr>
        <w:t>Predial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pStyle w:val="ListParagraph"/>
        <w:numPr>
          <w:ilvl w:val="2"/>
          <w:numId w:val="7"/>
        </w:numPr>
        <w:tabs>
          <w:tab w:pos="1343" w:val="left" w:leader="none"/>
        </w:tabs>
        <w:spacing w:line="240" w:lineRule="auto" w:before="0" w:after="0"/>
        <w:ind w:left="1343" w:right="0" w:hanging="609"/>
        <w:jc w:val="left"/>
        <w:rPr>
          <w:sz w:val="22"/>
        </w:rPr>
      </w:pPr>
      <w:r>
        <w:rPr>
          <w:sz w:val="22"/>
        </w:rPr>
        <w:t>Manutenção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Predial</w:t>
      </w:r>
    </w:p>
    <w:p>
      <w:pPr>
        <w:pStyle w:val="BodyText"/>
      </w:pPr>
    </w:p>
    <w:p>
      <w:pPr>
        <w:pStyle w:val="BodyText"/>
        <w:spacing w:before="8"/>
      </w:pPr>
    </w:p>
    <w:p>
      <w:pPr>
        <w:spacing w:before="0"/>
        <w:ind w:left="732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Troca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das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portas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centro</w:t>
      </w:r>
      <w:r>
        <w:rPr>
          <w:rFonts w:ascii="Arial" w:hAnsi="Arial"/>
          <w:b/>
          <w:spacing w:val="-2"/>
          <w:sz w:val="22"/>
        </w:rPr>
        <w:t> cirúrgico:</w:t>
      </w:r>
    </w:p>
    <w:p>
      <w:pPr>
        <w:pStyle w:val="BodyText"/>
        <w:spacing w:before="115"/>
        <w:rPr>
          <w:rFonts w:ascii="Arial"/>
          <w:b/>
        </w:rPr>
      </w:pPr>
    </w:p>
    <w:p>
      <w:pPr>
        <w:pStyle w:val="ListParagraph"/>
        <w:numPr>
          <w:ilvl w:val="3"/>
          <w:numId w:val="7"/>
        </w:numPr>
        <w:tabs>
          <w:tab w:pos="1454" w:val="left" w:leader="none"/>
        </w:tabs>
        <w:spacing w:line="240" w:lineRule="auto" w:before="0" w:after="0"/>
        <w:ind w:left="1454" w:right="731" w:hanging="360"/>
        <w:jc w:val="left"/>
        <w:rPr>
          <w:sz w:val="22"/>
        </w:rPr>
      </w:pPr>
      <w:r>
        <w:rPr>
          <w:sz w:val="22"/>
        </w:rPr>
        <w:t>Substituição</w:t>
      </w:r>
      <w:r>
        <w:rPr>
          <w:spacing w:val="72"/>
          <w:sz w:val="22"/>
        </w:rPr>
        <w:t> </w:t>
      </w:r>
      <w:r>
        <w:rPr>
          <w:sz w:val="22"/>
        </w:rPr>
        <w:t>das</w:t>
      </w:r>
      <w:r>
        <w:rPr>
          <w:spacing w:val="70"/>
          <w:sz w:val="22"/>
        </w:rPr>
        <w:t> </w:t>
      </w:r>
      <w:r>
        <w:rPr>
          <w:sz w:val="22"/>
        </w:rPr>
        <w:t>portas</w:t>
      </w:r>
      <w:r>
        <w:rPr>
          <w:spacing w:val="70"/>
          <w:sz w:val="22"/>
        </w:rPr>
        <w:t> </w:t>
      </w:r>
      <w:r>
        <w:rPr>
          <w:sz w:val="22"/>
        </w:rPr>
        <w:t>de</w:t>
      </w:r>
      <w:r>
        <w:rPr>
          <w:spacing w:val="69"/>
          <w:sz w:val="22"/>
        </w:rPr>
        <w:t> </w:t>
      </w:r>
      <w:r>
        <w:rPr>
          <w:sz w:val="22"/>
        </w:rPr>
        <w:t>madeira</w:t>
      </w:r>
      <w:r>
        <w:rPr>
          <w:spacing w:val="69"/>
          <w:sz w:val="22"/>
        </w:rPr>
        <w:t> </w:t>
      </w:r>
      <w:r>
        <w:rPr>
          <w:sz w:val="22"/>
        </w:rPr>
        <w:t>por</w:t>
      </w:r>
      <w:r>
        <w:rPr>
          <w:spacing w:val="72"/>
          <w:sz w:val="22"/>
        </w:rPr>
        <w:t> </w:t>
      </w:r>
      <w:r>
        <w:rPr>
          <w:sz w:val="22"/>
        </w:rPr>
        <w:t>portas</w:t>
      </w:r>
      <w:r>
        <w:rPr>
          <w:spacing w:val="72"/>
          <w:sz w:val="22"/>
        </w:rPr>
        <w:t> </w:t>
      </w:r>
      <w:r>
        <w:rPr>
          <w:sz w:val="22"/>
        </w:rPr>
        <w:t>de</w:t>
      </w:r>
      <w:r>
        <w:rPr>
          <w:spacing w:val="69"/>
          <w:sz w:val="22"/>
        </w:rPr>
        <w:t> </w:t>
      </w:r>
      <w:r>
        <w:rPr>
          <w:sz w:val="22"/>
        </w:rPr>
        <w:t>lambril</w:t>
      </w:r>
      <w:r>
        <w:rPr>
          <w:spacing w:val="70"/>
          <w:sz w:val="22"/>
        </w:rPr>
        <w:t> </w:t>
      </w:r>
      <w:r>
        <w:rPr>
          <w:sz w:val="22"/>
        </w:rPr>
        <w:t>com</w:t>
      </w:r>
      <w:r>
        <w:rPr>
          <w:spacing w:val="69"/>
          <w:sz w:val="22"/>
        </w:rPr>
        <w:t> </w:t>
      </w:r>
      <w:r>
        <w:rPr>
          <w:sz w:val="22"/>
        </w:rPr>
        <w:t>fechamento</w:t>
      </w:r>
      <w:r>
        <w:rPr>
          <w:spacing w:val="71"/>
          <w:sz w:val="22"/>
        </w:rPr>
        <w:t> </w:t>
      </w:r>
      <w:r>
        <w:rPr>
          <w:sz w:val="22"/>
        </w:rPr>
        <w:t>por</w:t>
      </w:r>
      <w:r>
        <w:rPr>
          <w:spacing w:val="68"/>
          <w:sz w:val="22"/>
        </w:rPr>
        <w:t> </w:t>
      </w:r>
      <w:r>
        <w:rPr>
          <w:sz w:val="22"/>
        </w:rPr>
        <w:t>molas, proporcionando maior durabilidade e melhor vedação.</w:t>
      </w:r>
    </w:p>
    <w:p>
      <w:pPr>
        <w:spacing w:before="240"/>
        <w:ind w:left="732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das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salas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centro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cirúrgico:</w:t>
      </w:r>
    </w:p>
    <w:p>
      <w:pPr>
        <w:pStyle w:val="ListParagraph"/>
        <w:numPr>
          <w:ilvl w:val="3"/>
          <w:numId w:val="7"/>
        </w:numPr>
        <w:tabs>
          <w:tab w:pos="1453" w:val="left" w:leader="none"/>
        </w:tabs>
        <w:spacing w:line="240" w:lineRule="auto" w:before="244" w:after="0"/>
        <w:ind w:left="1453" w:right="0" w:hanging="359"/>
        <w:jc w:val="left"/>
        <w:rPr>
          <w:sz w:val="22"/>
        </w:rPr>
      </w:pPr>
      <w:r>
        <w:rPr>
          <w:sz w:val="22"/>
        </w:rPr>
        <w:t>Realização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pintura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completa.</w:t>
      </w:r>
    </w:p>
    <w:p>
      <w:pPr>
        <w:pStyle w:val="ListParagraph"/>
        <w:numPr>
          <w:ilvl w:val="3"/>
          <w:numId w:val="7"/>
        </w:numPr>
        <w:tabs>
          <w:tab w:pos="1453" w:val="left" w:leader="none"/>
        </w:tabs>
        <w:spacing w:line="240" w:lineRule="auto" w:before="237" w:after="0"/>
        <w:ind w:left="1453" w:right="0" w:hanging="359"/>
        <w:jc w:val="left"/>
        <w:rPr>
          <w:sz w:val="22"/>
        </w:rPr>
      </w:pPr>
      <w:r>
        <w:rPr>
          <w:sz w:val="22"/>
        </w:rPr>
        <w:t>Instalação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sistema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climatização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adequado.</w:t>
      </w:r>
    </w:p>
    <w:p>
      <w:pPr>
        <w:pStyle w:val="ListParagraph"/>
        <w:numPr>
          <w:ilvl w:val="3"/>
          <w:numId w:val="7"/>
        </w:numPr>
        <w:tabs>
          <w:tab w:pos="1453" w:val="left" w:leader="none"/>
        </w:tabs>
        <w:spacing w:line="240" w:lineRule="auto" w:before="239" w:after="0"/>
        <w:ind w:left="1453" w:right="0" w:hanging="359"/>
        <w:jc w:val="left"/>
        <w:rPr>
          <w:sz w:val="22"/>
        </w:rPr>
      </w:pPr>
      <w:r>
        <w:rPr>
          <w:sz w:val="22"/>
        </w:rPr>
        <w:t>Melhoria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iluminação,</w:t>
      </w:r>
      <w:r>
        <w:rPr>
          <w:spacing w:val="-2"/>
          <w:sz w:val="22"/>
        </w:rPr>
        <w:t> </w:t>
      </w:r>
      <w:r>
        <w:rPr>
          <w:sz w:val="22"/>
        </w:rPr>
        <w:t>garantindo</w:t>
      </w:r>
      <w:r>
        <w:rPr>
          <w:spacing w:val="-3"/>
          <w:sz w:val="22"/>
        </w:rPr>
        <w:t> </w:t>
      </w:r>
      <w:r>
        <w:rPr>
          <w:sz w:val="22"/>
        </w:rPr>
        <w:t>condições</w:t>
      </w:r>
      <w:r>
        <w:rPr>
          <w:spacing w:val="-5"/>
          <w:sz w:val="22"/>
        </w:rPr>
        <w:t> </w:t>
      </w:r>
      <w:r>
        <w:rPr>
          <w:sz w:val="22"/>
        </w:rPr>
        <w:t>ideais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procedimentos.</w:t>
      </w:r>
    </w:p>
    <w:p>
      <w:pPr>
        <w:spacing w:before="235"/>
        <w:ind w:left="732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Substituição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das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portas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acesso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às </w:t>
      </w:r>
      <w:r>
        <w:rPr>
          <w:rFonts w:ascii="Arial" w:hAnsi="Arial"/>
          <w:b/>
          <w:spacing w:val="-2"/>
          <w:sz w:val="22"/>
        </w:rPr>
        <w:t>UTIs:</w:t>
      </w:r>
    </w:p>
    <w:p>
      <w:pPr>
        <w:spacing w:after="0"/>
        <w:jc w:val="left"/>
        <w:rPr>
          <w:rFonts w:ascii="Arial" w:hAnsi="Arial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3"/>
          <w:numId w:val="7"/>
        </w:numPr>
        <w:tabs>
          <w:tab w:pos="1453" w:val="left" w:leader="none"/>
        </w:tabs>
        <w:spacing w:line="240" w:lineRule="auto" w:before="41" w:after="0"/>
        <w:ind w:left="1453" w:right="0" w:hanging="359"/>
        <w:jc w:val="left"/>
        <w:rPr>
          <w:sz w:val="22"/>
        </w:rPr>
      </w:pPr>
      <w:r>
        <w:rPr>
          <w:sz w:val="22"/>
        </w:rPr>
        <w:t>Instalação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novas</w:t>
      </w:r>
      <w:r>
        <w:rPr>
          <w:spacing w:val="1"/>
          <w:sz w:val="22"/>
        </w:rPr>
        <w:t> </w:t>
      </w:r>
      <w:r>
        <w:rPr>
          <w:sz w:val="22"/>
        </w:rPr>
        <w:t>portas</w:t>
      </w:r>
      <w:r>
        <w:rPr>
          <w:spacing w:val="-1"/>
          <w:sz w:val="22"/>
        </w:rPr>
        <w:t> </w:t>
      </w:r>
      <w:r>
        <w:rPr>
          <w:sz w:val="22"/>
        </w:rPr>
        <w:t>com</w:t>
      </w:r>
      <w:r>
        <w:rPr>
          <w:spacing w:val="-3"/>
          <w:sz w:val="22"/>
        </w:rPr>
        <w:t> </w:t>
      </w:r>
      <w:r>
        <w:rPr>
          <w:sz w:val="22"/>
        </w:rPr>
        <w:t>foco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segurança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2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organização</w:t>
      </w:r>
      <w:r>
        <w:rPr>
          <w:spacing w:val="-1"/>
          <w:sz w:val="22"/>
        </w:rPr>
        <w:t> </w:t>
      </w:r>
      <w:r>
        <w:rPr>
          <w:sz w:val="22"/>
        </w:rPr>
        <w:t>dos</w:t>
      </w:r>
      <w:r>
        <w:rPr>
          <w:spacing w:val="-1"/>
          <w:sz w:val="22"/>
        </w:rPr>
        <w:t> </w:t>
      </w:r>
      <w:r>
        <w:rPr>
          <w:sz w:val="22"/>
        </w:rPr>
        <w:t>fluxos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assistenciais.</w:t>
      </w:r>
    </w:p>
    <w:p>
      <w:pPr>
        <w:spacing w:before="235"/>
        <w:ind w:left="732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Início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piso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sala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pacing w:val="-2"/>
          <w:sz w:val="22"/>
        </w:rPr>
        <w:t>tomografia:</w:t>
      </w:r>
    </w:p>
    <w:p>
      <w:pPr>
        <w:pStyle w:val="ListParagraph"/>
        <w:numPr>
          <w:ilvl w:val="3"/>
          <w:numId w:val="7"/>
        </w:numPr>
        <w:tabs>
          <w:tab w:pos="1454" w:val="left" w:leader="none"/>
        </w:tabs>
        <w:spacing w:line="240" w:lineRule="auto" w:before="241" w:after="0"/>
        <w:ind w:left="1454" w:right="730" w:hanging="360"/>
        <w:jc w:val="left"/>
        <w:rPr>
          <w:sz w:val="22"/>
        </w:rPr>
      </w:pPr>
      <w:r>
        <w:rPr>
          <w:sz w:val="22"/>
        </w:rPr>
        <w:t>Etapa</w:t>
      </w:r>
      <w:r>
        <w:rPr>
          <w:spacing w:val="40"/>
          <w:sz w:val="22"/>
        </w:rPr>
        <w:t> </w:t>
      </w:r>
      <w:r>
        <w:rPr>
          <w:sz w:val="22"/>
        </w:rPr>
        <w:t>inicial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processo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renovação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piso,</w:t>
      </w:r>
      <w:r>
        <w:rPr>
          <w:spacing w:val="40"/>
          <w:sz w:val="22"/>
        </w:rPr>
        <w:t> </w:t>
      </w:r>
      <w:r>
        <w:rPr>
          <w:sz w:val="22"/>
        </w:rPr>
        <w:t>visando</w:t>
      </w:r>
      <w:r>
        <w:rPr>
          <w:spacing w:val="40"/>
          <w:sz w:val="22"/>
        </w:rPr>
        <w:t> </w:t>
      </w:r>
      <w:r>
        <w:rPr>
          <w:sz w:val="22"/>
        </w:rPr>
        <w:t>melhor</w:t>
      </w:r>
      <w:r>
        <w:rPr>
          <w:spacing w:val="40"/>
          <w:sz w:val="22"/>
        </w:rPr>
        <w:t> </w:t>
      </w:r>
      <w:r>
        <w:rPr>
          <w:sz w:val="22"/>
        </w:rPr>
        <w:t>higiene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segurança</w:t>
      </w:r>
      <w:r>
        <w:rPr>
          <w:spacing w:val="40"/>
          <w:sz w:val="22"/>
        </w:rPr>
        <w:t> </w:t>
      </w:r>
      <w:r>
        <w:rPr>
          <w:sz w:val="22"/>
        </w:rPr>
        <w:t>no </w:t>
      </w:r>
      <w:r>
        <w:rPr>
          <w:spacing w:val="-2"/>
          <w:sz w:val="22"/>
        </w:rPr>
        <w:t>ambiente.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5"/>
        <w:rPr>
          <w:sz w:val="20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4"/>
        <w:gridCol w:w="4936"/>
      </w:tblGrid>
      <w:tr>
        <w:trPr>
          <w:trHeight w:val="4696" w:hRule="atLeast"/>
        </w:trPr>
        <w:tc>
          <w:tcPr>
            <w:tcW w:w="4934" w:type="dxa"/>
          </w:tcPr>
          <w:p>
            <w:pPr>
              <w:pStyle w:val="TableParagraph"/>
              <w:spacing w:before="0"/>
              <w:ind w:left="7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05586" cy="2936652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586" cy="293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936" w:type="dxa"/>
          </w:tcPr>
          <w:p>
            <w:pPr>
              <w:pStyle w:val="TableParagraph"/>
              <w:spacing w:before="0"/>
              <w:ind w:left="7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05586" cy="2936652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586" cy="293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w="9870" w:type="dxa"/>
            <w:gridSpan w:val="2"/>
          </w:tcPr>
          <w:p>
            <w:pPr>
              <w:pStyle w:val="TableParagraph"/>
              <w:spacing w:before="2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Figura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Troca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portas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2"/>
                <w:sz w:val="20"/>
              </w:rPr>
              <w:t> Cirúrgico</w:t>
            </w:r>
          </w:p>
        </w:tc>
      </w:tr>
    </w:tbl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4"/>
        <w:gridCol w:w="4936"/>
      </w:tblGrid>
      <w:tr>
        <w:trPr>
          <w:trHeight w:val="5670" w:hRule="atLeast"/>
        </w:trPr>
        <w:tc>
          <w:tcPr>
            <w:tcW w:w="4934" w:type="dxa"/>
          </w:tcPr>
          <w:p>
            <w:pPr>
              <w:pStyle w:val="TableParagraph"/>
              <w:spacing w:before="0"/>
              <w:ind w:left="3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31219" cy="3505200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219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936" w:type="dxa"/>
          </w:tcPr>
          <w:p>
            <w:pPr>
              <w:pStyle w:val="TableParagraph"/>
              <w:spacing w:before="0"/>
              <w:ind w:left="34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31219" cy="3505200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219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2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68720" cy="196850"/>
                <wp:effectExtent l="9525" t="0" r="0" b="3175"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268720" cy="1968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2"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Figura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02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Reforma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das salas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Centro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Cirúrgico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3.6pt;height:15.5pt;mso-position-horizontal-relative:char;mso-position-vertical-relative:line" type="#_x0000_t202" id="docshape12" filled="false" stroked="true" strokeweight=".480011pt" strokecolor="#000000">
                <w10:anchorlock/>
                <v:textbox inset="0,0,0,0">
                  <w:txbxContent>
                    <w:p>
                      <w:pPr>
                        <w:spacing w:before="3"/>
                        <w:ind w:left="0" w:right="2"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Figura</w:t>
                      </w:r>
                      <w:r>
                        <w:rPr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02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Reforma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das salas</w:t>
                      </w:r>
                      <w:r>
                        <w:rPr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Centro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Cirúrgico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0"/>
        <w:gridCol w:w="4930"/>
      </w:tblGrid>
      <w:tr>
        <w:trPr>
          <w:trHeight w:val="4696" w:hRule="atLeast"/>
        </w:trPr>
        <w:tc>
          <w:tcPr>
            <w:tcW w:w="4930" w:type="dxa"/>
          </w:tcPr>
          <w:p>
            <w:pPr>
              <w:pStyle w:val="TableParagraph"/>
              <w:spacing w:before="0"/>
              <w:ind w:left="70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05586" cy="2936652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586" cy="293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930" w:type="dxa"/>
          </w:tcPr>
          <w:p>
            <w:pPr>
              <w:pStyle w:val="TableParagraph"/>
              <w:spacing w:before="0"/>
              <w:ind w:left="70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05586" cy="2936652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586" cy="293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w="9860" w:type="dxa"/>
            <w:gridSpan w:val="2"/>
          </w:tcPr>
          <w:p>
            <w:pPr>
              <w:pStyle w:val="TableParagraph"/>
              <w:spacing w:before="2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Figura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Reforma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das salas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Cirúrgico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03"/>
        <w:rPr>
          <w:sz w:val="20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4"/>
        <w:gridCol w:w="4936"/>
      </w:tblGrid>
      <w:tr>
        <w:trPr>
          <w:trHeight w:val="5896" w:hRule="atLeast"/>
        </w:trPr>
        <w:tc>
          <w:tcPr>
            <w:tcW w:w="4934" w:type="dxa"/>
          </w:tcPr>
          <w:p>
            <w:pPr>
              <w:pStyle w:val="TableParagraph"/>
              <w:spacing w:before="0"/>
              <w:ind w:left="3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45522" cy="3657600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522" cy="36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936" w:type="dxa"/>
          </w:tcPr>
          <w:p>
            <w:pPr>
              <w:pStyle w:val="TableParagraph"/>
              <w:spacing w:before="0"/>
              <w:ind w:left="66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72099" cy="3655314"/>
                  <wp:effectExtent l="0" t="0" r="0" b="0"/>
                  <wp:docPr id="39" name="Image 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99" cy="3655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w="9870" w:type="dxa"/>
            <w:gridSpan w:val="2"/>
          </w:tcPr>
          <w:p>
            <w:pPr>
              <w:pStyle w:val="TableParagraph"/>
              <w:spacing w:before="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Figura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Instalação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portas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controle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acesso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nas</w:t>
            </w:r>
            <w:r>
              <w:rPr>
                <w:spacing w:val="-2"/>
                <w:sz w:val="20"/>
              </w:rPr>
              <w:t> UTI’S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tbl>
      <w:tblPr>
        <w:tblW w:w="0" w:type="auto"/>
        <w:jc w:val="left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0"/>
        <w:gridCol w:w="4930"/>
      </w:tblGrid>
      <w:tr>
        <w:trPr>
          <w:trHeight w:val="5668" w:hRule="atLeast"/>
        </w:trPr>
        <w:tc>
          <w:tcPr>
            <w:tcW w:w="4930" w:type="dxa"/>
          </w:tcPr>
          <w:p>
            <w:pPr>
              <w:pStyle w:val="TableParagraph"/>
              <w:spacing w:before="0"/>
              <w:ind w:left="3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31311" cy="3505200"/>
                  <wp:effectExtent l="0" t="0" r="0" b="0"/>
                  <wp:docPr id="40" name="Image 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311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930" w:type="dxa"/>
          </w:tcPr>
          <w:p>
            <w:pPr>
              <w:pStyle w:val="TableParagraph"/>
              <w:spacing w:before="0"/>
              <w:ind w:left="3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31311" cy="3505200"/>
                  <wp:effectExtent l="0" t="0" r="0" b="0"/>
                  <wp:docPr id="41" name="Image 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311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w="9860" w:type="dxa"/>
            <w:gridSpan w:val="2"/>
          </w:tcPr>
          <w:p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Figura 05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Início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reforma piso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tomográfia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69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934" w:val="left" w:leader="none"/>
        </w:tabs>
        <w:spacing w:line="240" w:lineRule="auto" w:before="0" w:after="0"/>
        <w:ind w:left="934" w:right="0" w:hanging="20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4"/>
        </w:rPr>
        <w:t>Núcleo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Qualidade,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Segurança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Paciente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z w:val="24"/>
        </w:rPr>
        <w:t>Práticas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-2"/>
          <w:sz w:val="24"/>
        </w:rPr>
        <w:t>Assistenciais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pStyle w:val="BodyText"/>
        <w:spacing w:line="244" w:lineRule="auto"/>
        <w:ind w:left="734" w:right="678" w:firstLine="720"/>
      </w:pPr>
      <w:r>
        <w:rPr/>
        <w:t>No controle e acompanhamento da adesão das equipes assistenciais aos protocolos e procedimentos de sua área de atuação por meio da coleta de dados, elaboração e análise de indicadores, bem como implementar projetos e iniciativas de melhoria contínua visando o aprimoramento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processos.</w:t>
      </w:r>
      <w:r>
        <w:rPr>
          <w:spacing w:val="-2"/>
        </w:rPr>
        <w:t> </w:t>
      </w:r>
      <w:r>
        <w:rPr/>
        <w:t>Visando</w:t>
      </w:r>
      <w:r>
        <w:rPr>
          <w:spacing w:val="-1"/>
        </w:rPr>
        <w:t> </w:t>
      </w:r>
      <w:r>
        <w:rPr/>
        <w:t>isso,</w:t>
      </w:r>
      <w:r>
        <w:rPr>
          <w:spacing w:val="-2"/>
        </w:rPr>
        <w:t> </w:t>
      </w:r>
      <w:r>
        <w:rPr/>
        <w:t>segue</w:t>
      </w:r>
      <w:r>
        <w:rPr>
          <w:spacing w:val="-1"/>
        </w:rPr>
        <w:t> </w:t>
      </w:r>
      <w:r>
        <w:rPr/>
        <w:t>abaixo, algumas</w:t>
      </w:r>
      <w:r>
        <w:rPr>
          <w:spacing w:val="-3"/>
        </w:rPr>
        <w:t> </w:t>
      </w:r>
      <w:r>
        <w:rPr/>
        <w:t>ações já</w:t>
      </w:r>
      <w:r>
        <w:rPr>
          <w:spacing w:val="-2"/>
        </w:rPr>
        <w:t> </w:t>
      </w:r>
      <w:r>
        <w:rPr/>
        <w:t>iniciadas</w:t>
      </w:r>
      <w:r>
        <w:rPr>
          <w:spacing w:val="-1"/>
        </w:rPr>
        <w:t> </w:t>
      </w:r>
      <w:r>
        <w:rPr/>
        <w:t>nas</w:t>
      </w:r>
      <w:r>
        <w:rPr>
          <w:spacing w:val="-1"/>
        </w:rPr>
        <w:t> </w:t>
      </w:r>
      <w:r>
        <w:rPr/>
        <w:t>áreas;</w:t>
      </w:r>
    </w:p>
    <w:p>
      <w:pPr>
        <w:pStyle w:val="BodyText"/>
        <w:spacing w:before="39"/>
      </w:pP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0" w:lineRule="auto" w:before="0" w:after="0"/>
        <w:ind w:left="1065" w:right="0" w:hanging="33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Boas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z w:val="22"/>
        </w:rPr>
        <w:t>práticas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Cirurgia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segura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e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Alerta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Medicamentos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Alta</w:t>
      </w:r>
      <w:r>
        <w:rPr>
          <w:rFonts w:ascii="Calibri" w:hAnsi="Calibri"/>
          <w:b/>
          <w:spacing w:val="-2"/>
          <w:sz w:val="22"/>
        </w:rPr>
        <w:t> Vigilância</w:t>
      </w:r>
    </w:p>
    <w:p>
      <w:pPr>
        <w:pStyle w:val="BodyText"/>
        <w:spacing w:before="78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847344</wp:posOffset>
            </wp:positionH>
            <wp:positionV relativeFrom="paragraph">
              <wp:posOffset>220247</wp:posOffset>
            </wp:positionV>
            <wp:extent cx="5315712" cy="2346960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712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8"/>
        </w:numPr>
        <w:tabs>
          <w:tab w:pos="1454" w:val="left" w:leader="none"/>
        </w:tabs>
        <w:spacing w:line="240" w:lineRule="auto" w:before="102" w:after="0"/>
        <w:ind w:left="1454" w:right="0" w:hanging="360"/>
        <w:jc w:val="left"/>
        <w:rPr>
          <w:sz w:val="22"/>
        </w:rPr>
      </w:pPr>
      <w:r>
        <w:rPr>
          <w:sz w:val="22"/>
        </w:rPr>
        <w:t>Alerta de</w:t>
      </w:r>
      <w:r>
        <w:rPr>
          <w:spacing w:val="-1"/>
          <w:sz w:val="22"/>
        </w:rPr>
        <w:t> </w:t>
      </w:r>
      <w:r>
        <w:rPr>
          <w:sz w:val="22"/>
        </w:rPr>
        <w:t>demarcação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sítio</w:t>
      </w:r>
      <w:r>
        <w:rPr>
          <w:spacing w:val="2"/>
          <w:sz w:val="22"/>
        </w:rPr>
        <w:t> </w:t>
      </w:r>
      <w:r>
        <w:rPr>
          <w:sz w:val="22"/>
        </w:rPr>
        <w:t>cirúrgico</w:t>
      </w:r>
      <w:r>
        <w:rPr>
          <w:spacing w:val="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lateralidade;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1068" w:footer="514" w:top="2400" w:bottom="700" w:left="566" w:right="0"/>
        </w:sectPr>
      </w:pPr>
    </w:p>
    <w:p>
      <w:pPr>
        <w:pStyle w:val="ListParagraph"/>
        <w:numPr>
          <w:ilvl w:val="0"/>
          <w:numId w:val="8"/>
        </w:numPr>
        <w:tabs>
          <w:tab w:pos="1454" w:val="left" w:leader="none"/>
        </w:tabs>
        <w:spacing w:line="240" w:lineRule="auto" w:before="43" w:after="0"/>
        <w:ind w:left="1454" w:right="0" w:hanging="360"/>
        <w:jc w:val="left"/>
        <w:rPr>
          <w:sz w:val="22"/>
        </w:rPr>
      </w:pPr>
      <w:r>
        <w:rPr>
          <w:sz w:val="22"/>
        </w:rPr>
        <w:t>Utilização</w:t>
      </w:r>
      <w:r>
        <w:rPr>
          <w:spacing w:val="-2"/>
          <w:sz w:val="22"/>
        </w:rPr>
        <w:t> </w:t>
      </w:r>
      <w:r>
        <w:rPr>
          <w:sz w:val="22"/>
        </w:rPr>
        <w:t>das</w:t>
      </w:r>
      <w:r>
        <w:rPr>
          <w:spacing w:val="-1"/>
          <w:sz w:val="22"/>
        </w:rPr>
        <w:t> </w:t>
      </w:r>
      <w:r>
        <w:rPr>
          <w:sz w:val="22"/>
        </w:rPr>
        <w:t>canetas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demarcação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cirúrgica;</w:t>
      </w:r>
    </w:p>
    <w:p>
      <w:pPr>
        <w:pStyle w:val="ListParagraph"/>
        <w:numPr>
          <w:ilvl w:val="0"/>
          <w:numId w:val="8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sz w:val="22"/>
        </w:rPr>
      </w:pPr>
      <w:r>
        <w:rPr>
          <w:sz w:val="22"/>
        </w:rPr>
        <w:t>Preenchimento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Check list de</w:t>
      </w:r>
      <w:r>
        <w:rPr>
          <w:spacing w:val="-2"/>
          <w:sz w:val="22"/>
        </w:rPr>
        <w:t> </w:t>
      </w:r>
      <w:r>
        <w:rPr>
          <w:sz w:val="22"/>
        </w:rPr>
        <w:t>cirurgia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segura;</w:t>
      </w:r>
    </w:p>
    <w:p>
      <w:pPr>
        <w:pStyle w:val="ListParagraph"/>
        <w:numPr>
          <w:ilvl w:val="0"/>
          <w:numId w:val="8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sz w:val="22"/>
        </w:rPr>
      </w:pPr>
      <w:r>
        <w:rPr>
          <w:sz w:val="22"/>
        </w:rPr>
        <w:t>Preenchimento</w:t>
      </w:r>
      <w:r>
        <w:rPr>
          <w:spacing w:val="-6"/>
          <w:sz w:val="22"/>
        </w:rPr>
        <w:t> </w:t>
      </w:r>
      <w:r>
        <w:rPr>
          <w:sz w:val="22"/>
        </w:rPr>
        <w:t>correto</w:t>
      </w:r>
      <w:r>
        <w:rPr>
          <w:spacing w:val="-4"/>
          <w:sz w:val="22"/>
        </w:rPr>
        <w:t> </w:t>
      </w:r>
      <w:r>
        <w:rPr>
          <w:sz w:val="22"/>
        </w:rPr>
        <w:t>dos termos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cirúrgicos;</w:t>
      </w:r>
    </w:p>
    <w:p>
      <w:pPr>
        <w:pStyle w:val="ListParagraph"/>
        <w:numPr>
          <w:ilvl w:val="0"/>
          <w:numId w:val="8"/>
        </w:numPr>
        <w:tabs>
          <w:tab w:pos="1454" w:val="left" w:leader="none"/>
        </w:tabs>
        <w:spacing w:line="240" w:lineRule="auto" w:before="5" w:after="0"/>
        <w:ind w:left="1454" w:right="0" w:hanging="360"/>
        <w:jc w:val="left"/>
        <w:rPr>
          <w:sz w:val="22"/>
        </w:rPr>
      </w:pPr>
      <w:r>
        <w:rPr>
          <w:sz w:val="22"/>
        </w:rPr>
        <w:t>Orientações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cuidados</w:t>
      </w:r>
      <w:r>
        <w:rPr>
          <w:spacing w:val="-2"/>
          <w:sz w:val="22"/>
        </w:rPr>
        <w:t> </w:t>
      </w:r>
      <w:r>
        <w:rPr>
          <w:sz w:val="22"/>
        </w:rPr>
        <w:t>sobre</w:t>
      </w:r>
      <w:r>
        <w:rPr>
          <w:spacing w:val="-5"/>
          <w:sz w:val="22"/>
        </w:rPr>
        <w:t> </w:t>
      </w:r>
      <w:r>
        <w:rPr>
          <w:sz w:val="22"/>
        </w:rPr>
        <w:t>medicamentos</w:t>
      </w:r>
      <w:r>
        <w:rPr>
          <w:spacing w:val="-4"/>
          <w:sz w:val="22"/>
        </w:rPr>
        <w:t> </w:t>
      </w:r>
      <w:r>
        <w:rPr>
          <w:sz w:val="22"/>
        </w:rPr>
        <w:t>MAVI</w:t>
      </w:r>
      <w:r>
        <w:rPr>
          <w:spacing w:val="1"/>
          <w:sz w:val="22"/>
        </w:rPr>
        <w:t> </w:t>
      </w:r>
      <w:r>
        <w:rPr>
          <w:sz w:val="22"/>
        </w:rPr>
        <w:t>(Medicamento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Alta</w:t>
      </w:r>
      <w:r>
        <w:rPr>
          <w:spacing w:val="-2"/>
          <w:sz w:val="22"/>
        </w:rPr>
        <w:t> Vigilância);</w:t>
      </w:r>
    </w:p>
    <w:p>
      <w:pPr>
        <w:pStyle w:val="ListParagraph"/>
        <w:numPr>
          <w:ilvl w:val="0"/>
          <w:numId w:val="8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sz w:val="22"/>
        </w:rPr>
      </w:pPr>
      <w:r>
        <w:rPr>
          <w:sz w:val="22"/>
        </w:rPr>
        <w:t>Identificação</w:t>
      </w:r>
      <w:r>
        <w:rPr>
          <w:spacing w:val="-3"/>
          <w:sz w:val="22"/>
        </w:rPr>
        <w:t> </w:t>
      </w:r>
      <w:r>
        <w:rPr>
          <w:sz w:val="22"/>
        </w:rPr>
        <w:t>(etiqueta</w:t>
      </w:r>
      <w:r>
        <w:rPr>
          <w:spacing w:val="-5"/>
          <w:sz w:val="22"/>
        </w:rPr>
        <w:t> </w:t>
      </w:r>
      <w:r>
        <w:rPr>
          <w:sz w:val="22"/>
        </w:rPr>
        <w:t>vermelha),</w:t>
      </w:r>
      <w:r>
        <w:rPr>
          <w:spacing w:val="-2"/>
          <w:sz w:val="22"/>
        </w:rPr>
        <w:t> </w:t>
      </w:r>
      <w:r>
        <w:rPr>
          <w:sz w:val="22"/>
        </w:rPr>
        <w:t>separação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controle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MAVI;</w:t>
      </w:r>
    </w:p>
    <w:p>
      <w:pPr>
        <w:pStyle w:val="ListParagraph"/>
        <w:numPr>
          <w:ilvl w:val="0"/>
          <w:numId w:val="8"/>
        </w:numPr>
        <w:tabs>
          <w:tab w:pos="1454" w:val="left" w:leader="none"/>
        </w:tabs>
        <w:spacing w:line="240" w:lineRule="auto" w:before="5" w:after="0"/>
        <w:ind w:left="1454" w:right="0" w:hanging="360"/>
        <w:jc w:val="left"/>
        <w:rPr>
          <w:sz w:val="22"/>
        </w:rPr>
      </w:pPr>
      <w:r>
        <w:rPr>
          <w:sz w:val="22"/>
        </w:rPr>
        <w:t>Treinamento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manipulação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Bomba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Infusão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aquisição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equipos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BIC;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0" w:lineRule="auto" w:before="0" w:after="0"/>
        <w:ind w:left="1065" w:right="0" w:hanging="33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08/24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Treinamento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cuidados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com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acesso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venoso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periférico</w:t>
      </w:r>
    </w:p>
    <w:p>
      <w:pPr>
        <w:pStyle w:val="BodyText"/>
        <w:spacing w:before="44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822960</wp:posOffset>
            </wp:positionH>
            <wp:positionV relativeFrom="paragraph">
              <wp:posOffset>198771</wp:posOffset>
            </wp:positionV>
            <wp:extent cx="5388865" cy="2319528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865" cy="231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Calibri"/>
          <w:b/>
        </w:rPr>
      </w:pPr>
    </w:p>
    <w:p>
      <w:pPr>
        <w:pStyle w:val="ListParagraph"/>
        <w:numPr>
          <w:ilvl w:val="0"/>
          <w:numId w:val="9"/>
        </w:numPr>
        <w:tabs>
          <w:tab w:pos="1454" w:val="left" w:leader="none"/>
        </w:tabs>
        <w:spacing w:line="240" w:lineRule="auto" w:before="0" w:after="0"/>
        <w:ind w:left="1454" w:right="0" w:hanging="360"/>
        <w:jc w:val="left"/>
        <w:rPr>
          <w:sz w:val="22"/>
        </w:rPr>
      </w:pPr>
      <w:r>
        <w:rPr>
          <w:sz w:val="22"/>
        </w:rPr>
        <w:t>Orientações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boas</w:t>
      </w:r>
      <w:r>
        <w:rPr>
          <w:spacing w:val="-2"/>
          <w:sz w:val="22"/>
        </w:rPr>
        <w:t> </w:t>
      </w:r>
      <w:r>
        <w:rPr>
          <w:sz w:val="22"/>
        </w:rPr>
        <w:t>práticas em</w:t>
      </w:r>
      <w:r>
        <w:rPr>
          <w:spacing w:val="-1"/>
          <w:sz w:val="22"/>
        </w:rPr>
        <w:t> </w:t>
      </w:r>
      <w:r>
        <w:rPr>
          <w:sz w:val="22"/>
        </w:rPr>
        <w:t>cuidados</w:t>
      </w:r>
      <w:r>
        <w:rPr>
          <w:spacing w:val="-4"/>
          <w:sz w:val="22"/>
        </w:rPr>
        <w:t> </w:t>
      </w:r>
      <w:r>
        <w:rPr>
          <w:sz w:val="22"/>
        </w:rPr>
        <w:t>com</w:t>
      </w:r>
      <w:r>
        <w:rPr>
          <w:spacing w:val="-1"/>
          <w:sz w:val="22"/>
        </w:rPr>
        <w:t> </w:t>
      </w:r>
      <w:r>
        <w:rPr>
          <w:sz w:val="22"/>
        </w:rPr>
        <w:t>cateteres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periféricos;</w:t>
      </w:r>
    </w:p>
    <w:p>
      <w:pPr>
        <w:pStyle w:val="ListParagraph"/>
        <w:numPr>
          <w:ilvl w:val="0"/>
          <w:numId w:val="9"/>
        </w:numPr>
        <w:tabs>
          <w:tab w:pos="1454" w:val="left" w:leader="none"/>
        </w:tabs>
        <w:spacing w:line="242" w:lineRule="auto" w:before="5" w:after="0"/>
        <w:ind w:left="1454" w:right="1219" w:hanging="360"/>
        <w:jc w:val="left"/>
        <w:rPr>
          <w:sz w:val="22"/>
        </w:rPr>
      </w:pPr>
      <w:r>
        <w:rPr>
          <w:sz w:val="22"/>
        </w:rPr>
        <w:t>Utilização do uso da</w:t>
      </w:r>
      <w:r>
        <w:rPr>
          <w:spacing w:val="-1"/>
          <w:sz w:val="22"/>
        </w:rPr>
        <w:t> </w:t>
      </w:r>
      <w:r>
        <w:rPr>
          <w:sz w:val="22"/>
        </w:rPr>
        <w:t>pelicula</w:t>
      </w:r>
      <w:r>
        <w:rPr>
          <w:spacing w:val="-2"/>
          <w:sz w:val="22"/>
        </w:rPr>
        <w:t> </w:t>
      </w:r>
      <w:r>
        <w:rPr>
          <w:sz w:val="22"/>
        </w:rPr>
        <w:t>transparente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avaliação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sítio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inserção</w:t>
      </w:r>
      <w:r>
        <w:rPr>
          <w:spacing w:val="-1"/>
          <w:sz w:val="22"/>
        </w:rPr>
        <w:t> </w:t>
      </w:r>
      <w:r>
        <w:rPr>
          <w:sz w:val="22"/>
        </w:rPr>
        <w:t>e sinais de </w:t>
      </w:r>
      <w:r>
        <w:rPr>
          <w:spacing w:val="-2"/>
          <w:sz w:val="22"/>
        </w:rPr>
        <w:t>flebite;</w:t>
      </w:r>
    </w:p>
    <w:p>
      <w:pPr>
        <w:pStyle w:val="ListParagraph"/>
        <w:numPr>
          <w:ilvl w:val="0"/>
          <w:numId w:val="9"/>
        </w:numPr>
        <w:tabs>
          <w:tab w:pos="1454" w:val="left" w:leader="none"/>
        </w:tabs>
        <w:spacing w:line="242" w:lineRule="auto" w:before="3" w:after="0"/>
        <w:ind w:left="1454" w:right="903" w:hanging="360"/>
        <w:jc w:val="left"/>
        <w:rPr>
          <w:sz w:val="22"/>
        </w:rPr>
      </w:pPr>
      <w:r>
        <w:rPr>
          <w:sz w:val="22"/>
        </w:rPr>
        <w:t>Cuidados com acessos periféricos (proteção durante banho; realização de flushing antes e após</w:t>
      </w:r>
      <w:r>
        <w:rPr>
          <w:spacing w:val="-1"/>
          <w:sz w:val="22"/>
        </w:rPr>
        <w:t> </w:t>
      </w:r>
      <w:r>
        <w:rPr>
          <w:sz w:val="22"/>
        </w:rPr>
        <w:t>administração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medicações;</w:t>
      </w:r>
      <w:r>
        <w:rPr>
          <w:spacing w:val="-2"/>
          <w:sz w:val="22"/>
        </w:rPr>
        <w:t> </w:t>
      </w:r>
      <w:r>
        <w:rPr>
          <w:sz w:val="22"/>
        </w:rPr>
        <w:t>não</w:t>
      </w:r>
      <w:r>
        <w:rPr>
          <w:spacing w:val="-1"/>
          <w:sz w:val="22"/>
        </w:rPr>
        <w:t> </w:t>
      </w:r>
      <w:r>
        <w:rPr>
          <w:sz w:val="22"/>
        </w:rPr>
        <w:t>utilização de</w:t>
      </w:r>
      <w:r>
        <w:rPr>
          <w:spacing w:val="-2"/>
          <w:sz w:val="22"/>
        </w:rPr>
        <w:t> </w:t>
      </w:r>
      <w:r>
        <w:rPr>
          <w:sz w:val="22"/>
        </w:rPr>
        <w:t>fitas</w:t>
      </w:r>
      <w:r>
        <w:rPr>
          <w:spacing w:val="-3"/>
          <w:sz w:val="22"/>
        </w:rPr>
        <w:t> </w:t>
      </w:r>
      <w:r>
        <w:rPr>
          <w:sz w:val="22"/>
        </w:rPr>
        <w:t>não</w:t>
      </w:r>
      <w:r>
        <w:rPr>
          <w:spacing w:val="-1"/>
          <w:sz w:val="22"/>
        </w:rPr>
        <w:t> </w:t>
      </w:r>
      <w:r>
        <w:rPr>
          <w:sz w:val="22"/>
        </w:rPr>
        <w:t>estéreis</w:t>
      </w:r>
      <w:r>
        <w:rPr>
          <w:spacing w:val="-2"/>
          <w:sz w:val="22"/>
        </w:rPr>
        <w:t> </w:t>
      </w:r>
      <w:r>
        <w:rPr>
          <w:sz w:val="22"/>
        </w:rPr>
        <w:t>fitas</w:t>
      </w:r>
      <w:r>
        <w:rPr>
          <w:spacing w:val="-2"/>
          <w:sz w:val="22"/>
        </w:rPr>
        <w:t> </w:t>
      </w:r>
      <w:r>
        <w:rPr>
          <w:sz w:val="22"/>
        </w:rPr>
        <w:t>microporosas e esparadrapos; Avaliações de cuidados com o manuseio do cateter);</w:t>
      </w:r>
    </w:p>
    <w:p>
      <w:pPr>
        <w:pStyle w:val="ListParagraph"/>
        <w:numPr>
          <w:ilvl w:val="0"/>
          <w:numId w:val="9"/>
        </w:numPr>
        <w:tabs>
          <w:tab w:pos="1454" w:val="left" w:leader="none"/>
        </w:tabs>
        <w:spacing w:line="240" w:lineRule="auto" w:before="4" w:after="0"/>
        <w:ind w:left="1454" w:right="0" w:hanging="360"/>
        <w:jc w:val="left"/>
        <w:rPr>
          <w:sz w:val="22"/>
        </w:rPr>
      </w:pPr>
      <w:r>
        <w:rPr>
          <w:sz w:val="22"/>
        </w:rPr>
        <w:t>Orientação</w:t>
      </w:r>
      <w:r>
        <w:rPr>
          <w:spacing w:val="-1"/>
          <w:sz w:val="22"/>
        </w:rPr>
        <w:t> </w:t>
      </w:r>
      <w:r>
        <w:rPr>
          <w:sz w:val="22"/>
        </w:rPr>
        <w:t>sobre o</w:t>
      </w:r>
      <w:r>
        <w:rPr>
          <w:spacing w:val="-1"/>
          <w:sz w:val="22"/>
        </w:rPr>
        <w:t> </w:t>
      </w:r>
      <w:r>
        <w:rPr>
          <w:sz w:val="22"/>
        </w:rPr>
        <w:t>passo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passo de como</w:t>
      </w:r>
      <w:r>
        <w:rPr>
          <w:spacing w:val="-3"/>
          <w:sz w:val="22"/>
        </w:rPr>
        <w:t> </w:t>
      </w:r>
      <w:r>
        <w:rPr>
          <w:sz w:val="22"/>
        </w:rPr>
        <w:t>utilizar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película</w:t>
      </w:r>
      <w:r>
        <w:rPr>
          <w:spacing w:val="2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estabilizar</w:t>
      </w:r>
      <w:r>
        <w:rPr>
          <w:spacing w:val="-1"/>
          <w:sz w:val="22"/>
        </w:rPr>
        <w:t> </w:t>
      </w:r>
      <w:r>
        <w:rPr>
          <w:sz w:val="22"/>
        </w:rPr>
        <w:t>o </w:t>
      </w:r>
      <w:r>
        <w:rPr>
          <w:spacing w:val="-2"/>
          <w:sz w:val="22"/>
        </w:rPr>
        <w:t>cateter;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0" w:lineRule="auto" w:before="39" w:after="0"/>
        <w:ind w:left="1065" w:right="0" w:hanging="33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07/24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Treinamento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sobre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o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modelo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Einstein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Atendimento</w:t>
      </w:r>
      <w:r>
        <w:rPr>
          <w:rFonts w:ascii="Calibri" w:hAnsi="Calibri"/>
          <w:b/>
          <w:spacing w:val="-2"/>
          <w:sz w:val="22"/>
        </w:rPr>
        <w:t> “SPA”</w:t>
      </w:r>
    </w:p>
    <w:p>
      <w:pPr>
        <w:pStyle w:val="BodyText"/>
        <w:spacing w:before="6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2389632</wp:posOffset>
            </wp:positionH>
            <wp:positionV relativeFrom="paragraph">
              <wp:posOffset>166761</wp:posOffset>
            </wp:positionV>
            <wp:extent cx="1850135" cy="2731007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135" cy="2731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0"/>
        </w:numPr>
        <w:tabs>
          <w:tab w:pos="1454" w:val="left" w:leader="none"/>
        </w:tabs>
        <w:spacing w:line="240" w:lineRule="auto" w:before="0" w:after="0"/>
        <w:ind w:left="1454" w:right="0" w:hanging="360"/>
        <w:jc w:val="left"/>
        <w:rPr>
          <w:sz w:val="22"/>
        </w:rPr>
      </w:pPr>
      <w:r>
        <w:rPr>
          <w:spacing w:val="-2"/>
          <w:sz w:val="22"/>
        </w:rPr>
        <w:t>Segurança</w:t>
      </w:r>
    </w:p>
    <w:p>
      <w:pPr>
        <w:pStyle w:val="ListParagraph"/>
        <w:numPr>
          <w:ilvl w:val="0"/>
          <w:numId w:val="10"/>
        </w:numPr>
        <w:tabs>
          <w:tab w:pos="1454" w:val="left" w:leader="none"/>
        </w:tabs>
        <w:spacing w:line="240" w:lineRule="auto" w:before="1" w:after="0"/>
        <w:ind w:left="1454" w:right="0" w:hanging="360"/>
        <w:jc w:val="left"/>
        <w:rPr>
          <w:sz w:val="22"/>
        </w:rPr>
      </w:pPr>
      <w:r>
        <w:rPr>
          <w:sz w:val="22"/>
        </w:rPr>
        <w:t>Paixão</w:t>
      </w:r>
      <w:r>
        <w:rPr>
          <w:spacing w:val="-2"/>
          <w:sz w:val="22"/>
        </w:rPr>
        <w:t> </w:t>
      </w:r>
      <w:r>
        <w:rPr>
          <w:sz w:val="22"/>
        </w:rPr>
        <w:t>em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servir</w:t>
      </w:r>
    </w:p>
    <w:p>
      <w:pPr>
        <w:pStyle w:val="ListParagraph"/>
        <w:numPr>
          <w:ilvl w:val="0"/>
          <w:numId w:val="10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sz w:val="22"/>
        </w:rPr>
      </w:pPr>
      <w:r>
        <w:rPr>
          <w:sz w:val="22"/>
        </w:rPr>
        <w:t>Atenção aos</w:t>
      </w:r>
      <w:r>
        <w:rPr>
          <w:spacing w:val="-3"/>
          <w:sz w:val="22"/>
        </w:rPr>
        <w:t> </w:t>
      </w:r>
      <w:r>
        <w:rPr>
          <w:sz w:val="22"/>
        </w:rPr>
        <w:t>Detalhes</w:t>
      </w:r>
      <w:r>
        <w:rPr>
          <w:spacing w:val="-1"/>
          <w:sz w:val="22"/>
        </w:rPr>
        <w:t> </w:t>
      </w:r>
      <w:r>
        <w:rPr>
          <w:sz w:val="22"/>
        </w:rPr>
        <w:t>“NÃO</w:t>
      </w:r>
      <w:r>
        <w:rPr>
          <w:spacing w:val="2"/>
          <w:sz w:val="22"/>
        </w:rPr>
        <w:t> </w:t>
      </w:r>
      <w:r>
        <w:rPr>
          <w:sz w:val="22"/>
        </w:rPr>
        <w:t>É</w:t>
      </w:r>
      <w:r>
        <w:rPr>
          <w:spacing w:val="-2"/>
          <w:sz w:val="22"/>
        </w:rPr>
        <w:t> </w:t>
      </w:r>
      <w:r>
        <w:rPr>
          <w:sz w:val="22"/>
        </w:rPr>
        <w:t>COMIGO,</w:t>
      </w:r>
      <w:r>
        <w:rPr>
          <w:spacing w:val="-3"/>
          <w:sz w:val="22"/>
        </w:rPr>
        <w:t> </w:t>
      </w:r>
      <w:r>
        <w:rPr>
          <w:sz w:val="22"/>
        </w:rPr>
        <w:t>MAS</w:t>
      </w:r>
      <w:r>
        <w:rPr>
          <w:spacing w:val="1"/>
          <w:sz w:val="22"/>
        </w:rPr>
        <w:t> </w:t>
      </w:r>
      <w:r>
        <w:rPr>
          <w:spacing w:val="-7"/>
          <w:sz w:val="22"/>
        </w:rPr>
        <w:t>É”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4"/>
      </w:pP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0" w:lineRule="auto" w:before="0" w:after="0"/>
        <w:ind w:left="1065" w:right="0" w:hanging="33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07/24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Protocolo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Quedas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Ações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para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prevenção</w:t>
      </w:r>
    </w:p>
    <w:p>
      <w:pPr>
        <w:pStyle w:val="BodyText"/>
        <w:spacing w:before="40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1414272</wp:posOffset>
            </wp:positionH>
            <wp:positionV relativeFrom="paragraph">
              <wp:posOffset>195689</wp:posOffset>
            </wp:positionV>
            <wp:extent cx="4791455" cy="2874264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455" cy="2874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"/>
        <w:rPr>
          <w:rFonts w:ascii="Calibri"/>
          <w:b/>
        </w:rPr>
      </w:pPr>
    </w:p>
    <w:p>
      <w:pPr>
        <w:pStyle w:val="ListParagraph"/>
        <w:numPr>
          <w:ilvl w:val="0"/>
          <w:numId w:val="11"/>
        </w:numPr>
        <w:tabs>
          <w:tab w:pos="1453" w:val="left" w:leader="none"/>
        </w:tabs>
        <w:spacing w:line="240" w:lineRule="auto" w:before="1" w:after="0"/>
        <w:ind w:left="1453" w:right="0" w:hanging="359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Aquisição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novas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pacing w:val="-2"/>
          <w:sz w:val="22"/>
        </w:rPr>
        <w:t>macas;</w:t>
      </w:r>
    </w:p>
    <w:p>
      <w:pPr>
        <w:pStyle w:val="ListParagraph"/>
        <w:numPr>
          <w:ilvl w:val="0"/>
          <w:numId w:val="11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Retirada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manutenção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macas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danificadas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2"/>
          <w:sz w:val="22"/>
        </w:rPr>
        <w:t>enferrujadas;</w:t>
      </w:r>
    </w:p>
    <w:p>
      <w:pPr>
        <w:pStyle w:val="ListParagraph"/>
        <w:numPr>
          <w:ilvl w:val="0"/>
          <w:numId w:val="11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Participação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em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eventos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voltados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prevenção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pacing w:val="-2"/>
          <w:sz w:val="22"/>
        </w:rPr>
        <w:t>Queda;</w:t>
      </w:r>
    </w:p>
    <w:p>
      <w:pPr>
        <w:pStyle w:val="BodyText"/>
        <w:rPr>
          <w:rFonts w:ascii="Calibri"/>
        </w:rPr>
      </w:pP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0" w:lineRule="auto" w:before="1" w:after="0"/>
        <w:ind w:left="1065" w:right="0" w:hanging="33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07/24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Adaptações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para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o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carro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Emergência</w:t>
      </w:r>
    </w:p>
    <w:p>
      <w:pPr>
        <w:pStyle w:val="ListParagraph"/>
        <w:spacing w:after="0" w:line="240" w:lineRule="auto"/>
        <w:jc w:val="left"/>
        <w:rPr>
          <w:rFonts w:ascii="Calibri" w:hAnsi="Calibri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62"/>
        <w:rPr>
          <w:rFonts w:ascii="Calibri"/>
          <w:b/>
          <w:sz w:val="20"/>
        </w:rPr>
      </w:pPr>
    </w:p>
    <w:p>
      <w:pPr>
        <w:pStyle w:val="BodyText"/>
        <w:ind w:left="3394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2051303" cy="3291840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03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ListParagraph"/>
        <w:numPr>
          <w:ilvl w:val="0"/>
          <w:numId w:val="12"/>
        </w:numPr>
        <w:tabs>
          <w:tab w:pos="1454" w:val="left" w:leader="none"/>
        </w:tabs>
        <w:spacing w:line="240" w:lineRule="auto" w:before="39" w:after="0"/>
        <w:ind w:left="1454" w:right="0" w:hanging="360"/>
        <w:jc w:val="left"/>
        <w:rPr>
          <w:sz w:val="22"/>
        </w:rPr>
      </w:pPr>
      <w:r>
        <w:rPr>
          <w:sz w:val="22"/>
        </w:rPr>
        <w:t>Montagem de</w:t>
      </w:r>
      <w:r>
        <w:rPr>
          <w:spacing w:val="-2"/>
          <w:sz w:val="22"/>
        </w:rPr>
        <w:t> </w:t>
      </w:r>
      <w:r>
        <w:rPr>
          <w:sz w:val="22"/>
        </w:rPr>
        <w:t>Kit</w:t>
      </w:r>
      <w:r>
        <w:rPr>
          <w:spacing w:val="-2"/>
          <w:sz w:val="22"/>
        </w:rPr>
        <w:t> </w:t>
      </w:r>
      <w:r>
        <w:rPr>
          <w:sz w:val="22"/>
        </w:rPr>
        <w:t>VAD</w:t>
      </w:r>
      <w:r>
        <w:rPr>
          <w:spacing w:val="-1"/>
          <w:sz w:val="22"/>
        </w:rPr>
        <w:t> </w:t>
      </w:r>
      <w:r>
        <w:rPr>
          <w:sz w:val="22"/>
        </w:rPr>
        <w:t>(via</w:t>
      </w:r>
      <w:r>
        <w:rPr>
          <w:spacing w:val="-2"/>
          <w:sz w:val="22"/>
        </w:rPr>
        <w:t> </w:t>
      </w:r>
      <w:r>
        <w:rPr>
          <w:sz w:val="22"/>
        </w:rPr>
        <w:t>área</w:t>
      </w:r>
      <w:r>
        <w:rPr>
          <w:spacing w:val="2"/>
          <w:sz w:val="22"/>
        </w:rPr>
        <w:t> </w:t>
      </w:r>
      <w:r>
        <w:rPr>
          <w:sz w:val="22"/>
        </w:rPr>
        <w:t>difícil)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adaptado</w:t>
      </w:r>
      <w:r>
        <w:rPr>
          <w:spacing w:val="2"/>
          <w:sz w:val="22"/>
        </w:rPr>
        <w:t> </w:t>
      </w:r>
      <w:r>
        <w:rPr>
          <w:sz w:val="22"/>
        </w:rPr>
        <w:t>nos</w:t>
      </w:r>
      <w:r>
        <w:rPr>
          <w:spacing w:val="1"/>
          <w:sz w:val="22"/>
        </w:rPr>
        <w:t> </w:t>
      </w:r>
      <w:r>
        <w:rPr>
          <w:sz w:val="22"/>
        </w:rPr>
        <w:t>carros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emergência;</w:t>
      </w:r>
    </w:p>
    <w:p>
      <w:pPr>
        <w:pStyle w:val="ListParagraph"/>
        <w:numPr>
          <w:ilvl w:val="0"/>
          <w:numId w:val="12"/>
        </w:numPr>
        <w:tabs>
          <w:tab w:pos="1454" w:val="left" w:leader="none"/>
        </w:tabs>
        <w:spacing w:line="240" w:lineRule="auto" w:before="5" w:after="0"/>
        <w:ind w:left="1454" w:right="0" w:hanging="360"/>
        <w:jc w:val="left"/>
        <w:rPr>
          <w:sz w:val="22"/>
        </w:rPr>
      </w:pPr>
      <w:r>
        <w:rPr>
          <w:sz w:val="22"/>
        </w:rPr>
        <w:t>Treinamento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orientação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equipe assistencial</w:t>
      </w:r>
      <w:r>
        <w:rPr>
          <w:spacing w:val="-1"/>
          <w:sz w:val="22"/>
        </w:rPr>
        <w:t> </w:t>
      </w:r>
      <w:r>
        <w:rPr>
          <w:sz w:val="22"/>
        </w:rPr>
        <w:t>das</w:t>
      </w:r>
      <w:r>
        <w:rPr>
          <w:spacing w:val="-2"/>
          <w:sz w:val="22"/>
        </w:rPr>
        <w:t> </w:t>
      </w:r>
      <w:r>
        <w:rPr>
          <w:sz w:val="22"/>
        </w:rPr>
        <w:t>novas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aquisições;</w:t>
      </w:r>
    </w:p>
    <w:p>
      <w:pPr>
        <w:pStyle w:val="BodyText"/>
      </w:pPr>
    </w:p>
    <w:p>
      <w:pPr>
        <w:pStyle w:val="BodyText"/>
        <w:spacing w:before="29"/>
      </w:pP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0" w:lineRule="auto" w:before="0" w:after="0"/>
        <w:ind w:left="1065" w:right="0" w:hanging="33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08/24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Revisão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e/ou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construção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Fluxos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Assistenciais</w:t>
      </w:r>
    </w:p>
    <w:p>
      <w:pPr>
        <w:pStyle w:val="BodyText"/>
        <w:spacing w:before="6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868680</wp:posOffset>
            </wp:positionH>
            <wp:positionV relativeFrom="paragraph">
              <wp:posOffset>174497</wp:posOffset>
            </wp:positionV>
            <wp:extent cx="5238178" cy="2081688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178" cy="208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rPr>
          <w:rFonts w:ascii="Calibri"/>
          <w:b/>
          <w:sz w:val="3"/>
        </w:rPr>
      </w:pPr>
    </w:p>
    <w:p>
      <w:pPr>
        <w:pStyle w:val="BodyText"/>
        <w:ind w:left="955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910072" cy="1999488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21"/>
        <w:rPr>
          <w:rFonts w:ascii="Calibri"/>
          <w:b/>
        </w:rPr>
      </w:pPr>
    </w:p>
    <w:p>
      <w:pPr>
        <w:pStyle w:val="ListParagraph"/>
        <w:numPr>
          <w:ilvl w:val="0"/>
          <w:numId w:val="13"/>
        </w:numPr>
        <w:tabs>
          <w:tab w:pos="1454" w:val="left" w:leader="none"/>
        </w:tabs>
        <w:spacing w:line="240" w:lineRule="auto" w:before="0" w:after="0"/>
        <w:ind w:left="1454" w:right="0" w:hanging="360"/>
        <w:jc w:val="left"/>
        <w:rPr>
          <w:rFonts w:ascii="Wingdings" w:hAnsi="Wingdings"/>
          <w:sz w:val="22"/>
        </w:rPr>
      </w:pPr>
      <w:r>
        <w:rPr>
          <w:sz w:val="22"/>
        </w:rPr>
        <w:t>Adaptação</w:t>
      </w:r>
      <w:r>
        <w:rPr>
          <w:spacing w:val="-4"/>
          <w:sz w:val="22"/>
        </w:rPr>
        <w:t> </w:t>
      </w:r>
      <w:r>
        <w:rPr>
          <w:sz w:val="22"/>
        </w:rPr>
        <w:t>dos</w:t>
      </w:r>
      <w:r>
        <w:rPr>
          <w:spacing w:val="-4"/>
          <w:sz w:val="22"/>
        </w:rPr>
        <w:t> </w:t>
      </w:r>
      <w:r>
        <w:rPr>
          <w:sz w:val="22"/>
        </w:rPr>
        <w:t>carros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emergência</w:t>
      </w:r>
      <w:r>
        <w:rPr>
          <w:spacing w:val="-3"/>
          <w:sz w:val="22"/>
        </w:rPr>
        <w:t> </w:t>
      </w:r>
      <w:r>
        <w:rPr>
          <w:sz w:val="22"/>
        </w:rPr>
        <w:t>conforme</w:t>
      </w:r>
      <w:r>
        <w:rPr>
          <w:spacing w:val="-2"/>
          <w:sz w:val="22"/>
        </w:rPr>
        <w:t> </w:t>
      </w:r>
      <w:r>
        <w:rPr>
          <w:sz w:val="22"/>
        </w:rPr>
        <w:t>protocolo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matricial;</w:t>
      </w:r>
    </w:p>
    <w:p>
      <w:pPr>
        <w:pStyle w:val="ListParagraph"/>
        <w:numPr>
          <w:ilvl w:val="0"/>
          <w:numId w:val="13"/>
        </w:numPr>
        <w:tabs>
          <w:tab w:pos="1454" w:val="left" w:leader="none"/>
        </w:tabs>
        <w:spacing w:line="240" w:lineRule="auto" w:before="5" w:after="0"/>
        <w:ind w:left="1454" w:right="0" w:hanging="360"/>
        <w:jc w:val="left"/>
        <w:rPr>
          <w:rFonts w:ascii="Wingdings" w:hAnsi="Wingdings"/>
          <w:sz w:val="22"/>
        </w:rPr>
      </w:pPr>
      <w:r>
        <w:rPr>
          <w:sz w:val="22"/>
        </w:rPr>
        <w:t>Criação</w:t>
      </w:r>
      <w:r>
        <w:rPr>
          <w:spacing w:val="-1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códigos</w:t>
      </w:r>
      <w:r>
        <w:rPr>
          <w:spacing w:val="-1"/>
          <w:sz w:val="22"/>
        </w:rPr>
        <w:t> </w:t>
      </w:r>
      <w:r>
        <w:rPr>
          <w:sz w:val="22"/>
        </w:rPr>
        <w:t>Azul e</w:t>
      </w:r>
      <w:r>
        <w:rPr>
          <w:spacing w:val="-2"/>
          <w:sz w:val="22"/>
        </w:rPr>
        <w:t> Amarelo;</w:t>
      </w:r>
    </w:p>
    <w:p>
      <w:pPr>
        <w:pStyle w:val="ListParagraph"/>
        <w:numPr>
          <w:ilvl w:val="0"/>
          <w:numId w:val="13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rFonts w:ascii="Wingdings" w:hAnsi="Wingdings"/>
          <w:sz w:val="22"/>
        </w:rPr>
      </w:pPr>
      <w:r>
        <w:rPr>
          <w:sz w:val="22"/>
        </w:rPr>
        <w:t>Treinamento</w:t>
      </w:r>
      <w:r>
        <w:rPr>
          <w:spacing w:val="-3"/>
          <w:sz w:val="22"/>
        </w:rPr>
        <w:t> </w:t>
      </w:r>
      <w:r>
        <w:rPr>
          <w:sz w:val="22"/>
        </w:rPr>
        <w:t>sobre códigos</w:t>
      </w:r>
      <w:r>
        <w:rPr>
          <w:spacing w:val="-2"/>
          <w:sz w:val="22"/>
        </w:rPr>
        <w:t> </w:t>
      </w:r>
      <w:r>
        <w:rPr>
          <w:sz w:val="22"/>
        </w:rPr>
        <w:t>Azul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Amarelo;</w:t>
      </w:r>
    </w:p>
    <w:p>
      <w:pPr>
        <w:pStyle w:val="ListParagraph"/>
        <w:numPr>
          <w:ilvl w:val="0"/>
          <w:numId w:val="13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rFonts w:ascii="Wingdings" w:hAnsi="Wingdings"/>
          <w:sz w:val="22"/>
        </w:rPr>
      </w:pPr>
      <w:r>
        <w:rPr>
          <w:sz w:val="22"/>
        </w:rPr>
        <w:t>Criação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fluxo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paciente</w:t>
      </w:r>
      <w:r>
        <w:rPr>
          <w:spacing w:val="-2"/>
          <w:sz w:val="22"/>
        </w:rPr>
        <w:t> </w:t>
      </w:r>
      <w:r>
        <w:rPr>
          <w:sz w:val="22"/>
        </w:rPr>
        <w:t>vítima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Violência</w:t>
      </w:r>
      <w:r>
        <w:rPr>
          <w:spacing w:val="-2"/>
          <w:sz w:val="22"/>
        </w:rPr>
        <w:t> </w:t>
      </w:r>
      <w:r>
        <w:rPr>
          <w:sz w:val="22"/>
        </w:rPr>
        <w:t>(Visita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2"/>
          <w:sz w:val="22"/>
        </w:rPr>
        <w:t> </w:t>
      </w:r>
      <w:r>
        <w:rPr>
          <w:sz w:val="22"/>
        </w:rPr>
        <w:t>Batalhão</w:t>
      </w:r>
      <w:r>
        <w:rPr>
          <w:spacing w:val="-1"/>
          <w:sz w:val="22"/>
        </w:rPr>
        <w:t> </w:t>
      </w:r>
      <w:r>
        <w:rPr>
          <w:sz w:val="22"/>
        </w:rPr>
        <w:t>Maria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Penha);</w:t>
      </w:r>
    </w:p>
    <w:p>
      <w:pPr>
        <w:pStyle w:val="ListParagraph"/>
        <w:numPr>
          <w:ilvl w:val="0"/>
          <w:numId w:val="13"/>
        </w:numPr>
        <w:tabs>
          <w:tab w:pos="1454" w:val="left" w:leader="none"/>
        </w:tabs>
        <w:spacing w:line="242" w:lineRule="auto" w:before="5" w:after="0"/>
        <w:ind w:left="1454" w:right="769" w:hanging="360"/>
        <w:jc w:val="left"/>
        <w:rPr>
          <w:rFonts w:ascii="Wingdings" w:hAnsi="Wingdings"/>
          <w:sz w:val="22"/>
        </w:rPr>
      </w:pPr>
      <w:r>
        <w:rPr>
          <w:sz w:val="22"/>
        </w:rPr>
        <w:t>Criação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fluxo do</w:t>
      </w:r>
      <w:r>
        <w:rPr>
          <w:spacing w:val="-1"/>
          <w:sz w:val="22"/>
        </w:rPr>
        <w:t> </w:t>
      </w:r>
      <w:r>
        <w:rPr>
          <w:sz w:val="22"/>
        </w:rPr>
        <w:t>paciente</w:t>
      </w:r>
      <w:r>
        <w:rPr>
          <w:spacing w:val="-2"/>
          <w:sz w:val="22"/>
        </w:rPr>
        <w:t> </w:t>
      </w:r>
      <w:r>
        <w:rPr>
          <w:sz w:val="22"/>
        </w:rPr>
        <w:t>não</w:t>
      </w:r>
      <w:r>
        <w:rPr>
          <w:spacing w:val="-2"/>
          <w:sz w:val="22"/>
        </w:rPr>
        <w:t> </w:t>
      </w:r>
      <w:r>
        <w:rPr>
          <w:sz w:val="22"/>
        </w:rPr>
        <w:t>identificado</w:t>
      </w:r>
      <w:r>
        <w:rPr>
          <w:spacing w:val="-2"/>
          <w:sz w:val="22"/>
        </w:rPr>
        <w:t> </w:t>
      </w:r>
      <w:r>
        <w:rPr>
          <w:sz w:val="22"/>
        </w:rPr>
        <w:t>(Apoio</w:t>
      </w:r>
      <w:r>
        <w:rPr>
          <w:spacing w:val="-2"/>
          <w:sz w:val="22"/>
        </w:rPr>
        <w:t> </w:t>
      </w:r>
      <w:r>
        <w:rPr>
          <w:sz w:val="22"/>
        </w:rPr>
        <w:t>da Central</w:t>
      </w:r>
      <w:r>
        <w:rPr>
          <w:spacing w:val="-1"/>
          <w:sz w:val="22"/>
        </w:rPr>
        <w:t> </w:t>
      </w:r>
      <w:r>
        <w:rPr>
          <w:sz w:val="22"/>
        </w:rPr>
        <w:t>de desaparecidos</w:t>
      </w:r>
      <w:r>
        <w:rPr>
          <w:spacing w:val="-1"/>
          <w:sz w:val="22"/>
        </w:rPr>
        <w:t> </w:t>
      </w:r>
      <w:r>
        <w:rPr>
          <w:sz w:val="22"/>
        </w:rPr>
        <w:t>para coleta de digital).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"/>
      </w:pPr>
    </w:p>
    <w:p>
      <w:pPr>
        <w:pStyle w:val="ListParagraph"/>
        <w:numPr>
          <w:ilvl w:val="1"/>
          <w:numId w:val="1"/>
        </w:numPr>
        <w:tabs>
          <w:tab w:pos="1114" w:val="left" w:leader="none"/>
        </w:tabs>
        <w:spacing w:line="240" w:lineRule="auto" w:before="0" w:after="0"/>
        <w:ind w:left="1114" w:right="0" w:hanging="38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AUDITORIA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FAAP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(Formulário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avaliação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acesso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periférico)</w:t>
      </w:r>
    </w:p>
    <w:p>
      <w:pPr>
        <w:pStyle w:val="BodyText"/>
        <w:spacing w:before="1"/>
        <w:rPr>
          <w:rFonts w:ascii="Calibri"/>
          <w:b/>
        </w:rPr>
      </w:pP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0" w:lineRule="auto" w:before="0" w:after="0"/>
        <w:ind w:left="1454" w:right="0" w:hanging="360"/>
        <w:jc w:val="left"/>
        <w:rPr>
          <w:rFonts w:ascii="Symbol" w:hAnsi="Symbol"/>
          <w:sz w:val="22"/>
        </w:rPr>
      </w:pPr>
      <w:r>
        <w:rPr>
          <w:rFonts w:ascii="Calibri" w:hAnsi="Calibri"/>
          <w:b/>
          <w:sz w:val="22"/>
        </w:rPr>
        <w:t>09/24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Orientações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e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prevenção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flebite/1ª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auditoria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pacing w:val="-4"/>
          <w:sz w:val="22"/>
        </w:rPr>
        <w:t>FAAP</w:t>
      </w:r>
    </w:p>
    <w:p>
      <w:pPr>
        <w:pStyle w:val="BodyText"/>
        <w:spacing w:before="68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822960</wp:posOffset>
            </wp:positionH>
            <wp:positionV relativeFrom="paragraph">
              <wp:posOffset>213981</wp:posOffset>
            </wp:positionV>
            <wp:extent cx="4648199" cy="3810000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199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3"/>
        </w:numPr>
        <w:tabs>
          <w:tab w:pos="1453" w:val="left" w:leader="none"/>
        </w:tabs>
        <w:spacing w:line="240" w:lineRule="auto" w:before="177" w:after="0"/>
        <w:ind w:left="1453" w:right="0" w:hanging="359"/>
        <w:jc w:val="left"/>
        <w:rPr>
          <w:rFonts w:ascii="Wingdings" w:hAnsi="Wingdings"/>
          <w:sz w:val="24"/>
        </w:rPr>
      </w:pPr>
      <w:r>
        <w:rPr>
          <w:sz w:val="24"/>
        </w:rPr>
        <w:t>Reforço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4"/>
          <w:sz w:val="24"/>
        </w:rPr>
        <w:t> </w:t>
      </w:r>
      <w:r>
        <w:rPr>
          <w:sz w:val="24"/>
        </w:rPr>
        <w:t>equipe sobre</w:t>
      </w:r>
      <w:r>
        <w:rPr>
          <w:spacing w:val="1"/>
          <w:sz w:val="24"/>
        </w:rPr>
        <w:t> </w:t>
      </w:r>
      <w:r>
        <w:rPr>
          <w:sz w:val="24"/>
        </w:rPr>
        <w:t>a importância</w:t>
      </w:r>
      <w:r>
        <w:rPr>
          <w:spacing w:val="1"/>
          <w:sz w:val="24"/>
        </w:rPr>
        <w:t> </w:t>
      </w:r>
      <w:r>
        <w:rPr>
          <w:sz w:val="24"/>
        </w:rPr>
        <w:t>do uso da</w:t>
      </w:r>
      <w:r>
        <w:rPr>
          <w:spacing w:val="1"/>
          <w:sz w:val="24"/>
        </w:rPr>
        <w:t> </w:t>
      </w:r>
      <w:r>
        <w:rPr>
          <w:sz w:val="24"/>
        </w:rPr>
        <w:t>pelicula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acessos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periféricos;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sz w:val="24"/>
        </w:rPr>
        <w:sectPr>
          <w:pgSz w:w="11910" w:h="16840"/>
          <w:pgMar w:header="1068" w:footer="514" w:top="2400" w:bottom="700" w:left="566" w:right="0"/>
        </w:sectPr>
      </w:pPr>
    </w:p>
    <w:p>
      <w:pPr>
        <w:pStyle w:val="ListParagraph"/>
        <w:numPr>
          <w:ilvl w:val="0"/>
          <w:numId w:val="13"/>
        </w:numPr>
        <w:tabs>
          <w:tab w:pos="1453" w:val="left" w:leader="none"/>
        </w:tabs>
        <w:spacing w:line="240" w:lineRule="auto" w:before="44" w:after="0"/>
        <w:ind w:left="1453" w:right="0" w:hanging="359"/>
        <w:jc w:val="left"/>
        <w:rPr>
          <w:rFonts w:ascii="Wingdings" w:hAnsi="Wingdings"/>
          <w:sz w:val="24"/>
        </w:rPr>
      </w:pPr>
      <w:r>
        <w:rPr>
          <w:sz w:val="24"/>
        </w:rPr>
        <w:t>Reforço sobre a não utilização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fitas</w:t>
      </w:r>
      <w:r>
        <w:rPr>
          <w:spacing w:val="2"/>
          <w:sz w:val="24"/>
        </w:rPr>
        <w:t> </w:t>
      </w:r>
      <w:r>
        <w:rPr>
          <w:sz w:val="24"/>
        </w:rPr>
        <w:t>não</w:t>
      </w:r>
      <w:r>
        <w:rPr>
          <w:spacing w:val="3"/>
          <w:sz w:val="24"/>
        </w:rPr>
        <w:t> </w:t>
      </w:r>
      <w:r>
        <w:rPr>
          <w:sz w:val="24"/>
        </w:rPr>
        <w:t>estéreis em</w:t>
      </w:r>
      <w:r>
        <w:rPr>
          <w:spacing w:val="3"/>
          <w:sz w:val="24"/>
        </w:rPr>
        <w:t> </w:t>
      </w:r>
      <w:r>
        <w:rPr>
          <w:sz w:val="24"/>
        </w:rPr>
        <w:t>acessos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periféricos;</w:t>
      </w:r>
    </w:p>
    <w:p>
      <w:pPr>
        <w:pStyle w:val="ListParagraph"/>
        <w:numPr>
          <w:ilvl w:val="0"/>
          <w:numId w:val="13"/>
        </w:numPr>
        <w:tabs>
          <w:tab w:pos="1454" w:val="left" w:leader="none"/>
        </w:tabs>
        <w:spacing w:line="244" w:lineRule="auto" w:before="4" w:after="0"/>
        <w:ind w:left="1454" w:right="729" w:hanging="360"/>
        <w:jc w:val="left"/>
        <w:rPr>
          <w:rFonts w:ascii="Wingdings" w:hAnsi="Wingdings"/>
          <w:sz w:val="24"/>
        </w:rPr>
      </w:pPr>
      <w:r>
        <w:rPr>
          <w:sz w:val="24"/>
        </w:rPr>
        <w:t>Programa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prevenção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Flebite</w:t>
      </w:r>
      <w:r>
        <w:rPr>
          <w:spacing w:val="-6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1ª</w:t>
      </w:r>
      <w:r>
        <w:rPr>
          <w:spacing w:val="-4"/>
          <w:sz w:val="24"/>
        </w:rPr>
        <w:t> </w:t>
      </w:r>
      <w:r>
        <w:rPr>
          <w:sz w:val="24"/>
        </w:rPr>
        <w:t>auditoria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avaliação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acessos</w:t>
      </w:r>
      <w:r>
        <w:rPr>
          <w:spacing w:val="-4"/>
          <w:sz w:val="24"/>
        </w:rPr>
        <w:t> </w:t>
      </w:r>
      <w:r>
        <w:rPr>
          <w:sz w:val="24"/>
        </w:rPr>
        <w:t>periféricos </w:t>
      </w:r>
      <w:r>
        <w:rPr>
          <w:spacing w:val="-2"/>
          <w:sz w:val="24"/>
        </w:rPr>
        <w:t>(FAAP);</w:t>
      </w:r>
    </w:p>
    <w:p>
      <w:pPr>
        <w:pStyle w:val="ListParagraph"/>
        <w:numPr>
          <w:ilvl w:val="0"/>
          <w:numId w:val="13"/>
        </w:numPr>
        <w:tabs>
          <w:tab w:pos="1453" w:val="left" w:leader="none"/>
        </w:tabs>
        <w:spacing w:line="269" w:lineRule="exact" w:before="0" w:after="0"/>
        <w:ind w:left="1453" w:right="0" w:hanging="359"/>
        <w:jc w:val="left"/>
        <w:rPr>
          <w:rFonts w:ascii="Wingdings" w:hAnsi="Wingdings"/>
          <w:sz w:val="24"/>
        </w:rPr>
      </w:pPr>
      <w:r>
        <w:rPr>
          <w:sz w:val="24"/>
        </w:rPr>
        <w:t>Implantações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ações</w:t>
      </w:r>
      <w:r>
        <w:rPr>
          <w:spacing w:val="-1"/>
          <w:sz w:val="24"/>
        </w:rPr>
        <w:t> </w:t>
      </w:r>
      <w:r>
        <w:rPr>
          <w:sz w:val="24"/>
        </w:rPr>
        <w:t>matriciais (programas</w:t>
      </w:r>
      <w:r>
        <w:rPr>
          <w:spacing w:val="-1"/>
          <w:sz w:val="24"/>
        </w:rPr>
        <w:t> </w:t>
      </w:r>
      <w:r>
        <w:rPr>
          <w:sz w:val="24"/>
        </w:rPr>
        <w:t>de </w:t>
      </w:r>
      <w:r>
        <w:rPr>
          <w:spacing w:val="-2"/>
          <w:sz w:val="24"/>
        </w:rPr>
        <w:t>prevenção);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1454" w:right="0" w:firstLine="0"/>
        <w:jc w:val="left"/>
        <w:rPr>
          <w:sz w:val="24"/>
        </w:rPr>
      </w:pPr>
      <w:r>
        <w:rPr>
          <w:spacing w:val="-10"/>
          <w:sz w:val="24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38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0" w:lineRule="auto" w:before="1" w:after="0"/>
        <w:ind w:left="1065" w:right="0" w:hanging="33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09/24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Padronização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dos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carros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emergência</w:t>
      </w:r>
    </w:p>
    <w:p>
      <w:pPr>
        <w:pStyle w:val="BodyText"/>
        <w:spacing w:before="3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1203960</wp:posOffset>
            </wp:positionH>
            <wp:positionV relativeFrom="paragraph">
              <wp:posOffset>172728</wp:posOffset>
            </wp:positionV>
            <wp:extent cx="4636008" cy="3291840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600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Calibri"/>
          <w:b/>
        </w:rPr>
      </w:pPr>
    </w:p>
    <w:p>
      <w:pPr>
        <w:pStyle w:val="ListParagraph"/>
        <w:numPr>
          <w:ilvl w:val="0"/>
          <w:numId w:val="14"/>
        </w:numPr>
        <w:tabs>
          <w:tab w:pos="1454" w:val="left" w:leader="none"/>
        </w:tabs>
        <w:spacing w:line="240" w:lineRule="auto" w:before="0" w:after="0"/>
        <w:ind w:left="1454" w:right="0" w:hanging="360"/>
        <w:jc w:val="left"/>
        <w:rPr>
          <w:sz w:val="22"/>
        </w:rPr>
      </w:pPr>
      <w:r>
        <w:rPr>
          <w:sz w:val="22"/>
        </w:rPr>
        <w:t>Treinamento</w:t>
      </w:r>
      <w:r>
        <w:rPr>
          <w:spacing w:val="-3"/>
          <w:sz w:val="22"/>
        </w:rPr>
        <w:t> </w:t>
      </w:r>
      <w:r>
        <w:rPr>
          <w:sz w:val="22"/>
        </w:rPr>
        <w:t>com</w:t>
      </w:r>
      <w:r>
        <w:rPr>
          <w:spacing w:val="-1"/>
          <w:sz w:val="22"/>
        </w:rPr>
        <w:t> </w:t>
      </w:r>
      <w:r>
        <w:rPr>
          <w:sz w:val="22"/>
        </w:rPr>
        <w:t>equipe</w:t>
      </w:r>
      <w:r>
        <w:rPr>
          <w:spacing w:val="-1"/>
          <w:sz w:val="22"/>
        </w:rPr>
        <w:t> </w:t>
      </w:r>
      <w:r>
        <w:rPr>
          <w:sz w:val="22"/>
        </w:rPr>
        <w:t>assistencial</w:t>
      </w:r>
      <w:r>
        <w:rPr>
          <w:spacing w:val="-1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novo</w:t>
      </w:r>
      <w:r>
        <w:rPr>
          <w:spacing w:val="1"/>
          <w:sz w:val="22"/>
        </w:rPr>
        <w:t> </w:t>
      </w:r>
      <w:r>
        <w:rPr>
          <w:sz w:val="22"/>
        </w:rPr>
        <w:t>modelo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carro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emergência;</w:t>
      </w:r>
    </w:p>
    <w:p>
      <w:pPr>
        <w:pStyle w:val="ListParagraph"/>
        <w:numPr>
          <w:ilvl w:val="0"/>
          <w:numId w:val="14"/>
        </w:numPr>
        <w:tabs>
          <w:tab w:pos="1454" w:val="left" w:leader="none"/>
        </w:tabs>
        <w:spacing w:line="240" w:lineRule="auto" w:before="6" w:after="0"/>
        <w:ind w:left="1454" w:right="0" w:hanging="360"/>
        <w:jc w:val="left"/>
        <w:rPr>
          <w:sz w:val="22"/>
        </w:rPr>
      </w:pPr>
      <w:r>
        <w:rPr>
          <w:sz w:val="22"/>
        </w:rPr>
        <w:t>Treinamento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conferência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rotinas</w:t>
      </w:r>
      <w:r>
        <w:rPr>
          <w:spacing w:val="-1"/>
          <w:sz w:val="22"/>
        </w:rPr>
        <w:t> </w:t>
      </w:r>
      <w:r>
        <w:rPr>
          <w:sz w:val="22"/>
        </w:rPr>
        <w:t>com o</w:t>
      </w:r>
      <w:r>
        <w:rPr>
          <w:spacing w:val="-2"/>
          <w:sz w:val="22"/>
        </w:rPr>
        <w:t> </w:t>
      </w:r>
      <w:r>
        <w:rPr>
          <w:sz w:val="22"/>
        </w:rPr>
        <w:t>carro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emergência;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1068" w:footer="514" w:top="2400" w:bottom="740" w:left="566" w:right="0"/>
        </w:sectPr>
      </w:pPr>
    </w:p>
    <w:p>
      <w:pPr>
        <w:pStyle w:val="ListParagraph"/>
        <w:numPr>
          <w:ilvl w:val="0"/>
          <w:numId w:val="14"/>
        </w:numPr>
        <w:tabs>
          <w:tab w:pos="1454" w:val="left" w:leader="none"/>
        </w:tabs>
        <w:spacing w:line="240" w:lineRule="auto" w:before="43" w:after="0"/>
        <w:ind w:left="1454" w:right="0" w:hanging="360"/>
        <w:jc w:val="left"/>
        <w:rPr>
          <w:sz w:val="22"/>
        </w:rPr>
      </w:pPr>
      <w:r>
        <w:rPr>
          <w:sz w:val="22"/>
        </w:rPr>
        <w:t>Disponibilização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cilindros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oxigênios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7"/>
          <w:sz w:val="22"/>
        </w:rPr>
        <w:t> </w:t>
      </w:r>
      <w:r>
        <w:rPr>
          <w:sz w:val="22"/>
        </w:rPr>
        <w:t>todos os</w:t>
      </w:r>
      <w:r>
        <w:rPr>
          <w:spacing w:val="-3"/>
          <w:sz w:val="22"/>
        </w:rPr>
        <w:t> </w:t>
      </w:r>
      <w:r>
        <w:rPr>
          <w:sz w:val="22"/>
        </w:rPr>
        <w:t>carros 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emergência;</w:t>
      </w:r>
    </w:p>
    <w:p>
      <w:pPr>
        <w:pStyle w:val="ListParagraph"/>
        <w:numPr>
          <w:ilvl w:val="0"/>
          <w:numId w:val="14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sz w:val="22"/>
        </w:rPr>
      </w:pPr>
      <w:r>
        <w:rPr>
          <w:sz w:val="22"/>
        </w:rPr>
        <w:t>Treinamento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equipe</w:t>
      </w:r>
      <w:r>
        <w:rPr>
          <w:spacing w:val="-2"/>
          <w:sz w:val="22"/>
        </w:rPr>
        <w:t> </w:t>
      </w:r>
      <w:r>
        <w:rPr>
          <w:sz w:val="22"/>
        </w:rPr>
        <w:t>assistencial</w:t>
      </w:r>
      <w:r>
        <w:rPr>
          <w:spacing w:val="-3"/>
          <w:sz w:val="22"/>
        </w:rPr>
        <w:t> </w:t>
      </w:r>
      <w:r>
        <w:rPr>
          <w:sz w:val="22"/>
        </w:rPr>
        <w:t>com</w:t>
      </w:r>
      <w:r>
        <w:rPr>
          <w:spacing w:val="-3"/>
          <w:sz w:val="22"/>
        </w:rPr>
        <w:t> </w:t>
      </w:r>
      <w:r>
        <w:rPr>
          <w:sz w:val="22"/>
        </w:rPr>
        <w:t>manuseio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novos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cilindros;</w:t>
      </w:r>
    </w:p>
    <w:p>
      <w:pPr>
        <w:pStyle w:val="BodyText"/>
        <w:spacing w:before="25"/>
      </w:pPr>
    </w:p>
    <w:p>
      <w:pPr>
        <w:pStyle w:val="ListParagraph"/>
        <w:numPr>
          <w:ilvl w:val="1"/>
          <w:numId w:val="1"/>
        </w:numPr>
        <w:tabs>
          <w:tab w:pos="1065" w:val="left" w:leader="none"/>
        </w:tabs>
        <w:spacing w:line="240" w:lineRule="auto" w:before="0" w:after="0"/>
        <w:ind w:left="1065" w:right="0" w:hanging="33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1621536</wp:posOffset>
            </wp:positionH>
            <wp:positionV relativeFrom="paragraph">
              <wp:posOffset>192868</wp:posOffset>
            </wp:positionV>
            <wp:extent cx="4123943" cy="3051048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943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</w:rPr>
        <w:t>10/2024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Protocolo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queda/orientações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plano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cuidados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2"/>
        <w:rPr>
          <w:rFonts w:ascii="Calibri"/>
          <w:b/>
          <w:sz w:val="20"/>
        </w:rPr>
      </w:pP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807720</wp:posOffset>
                </wp:positionH>
                <wp:positionV relativeFrom="paragraph">
                  <wp:posOffset>273214</wp:posOffset>
                </wp:positionV>
                <wp:extent cx="6304915" cy="3048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30491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915" h="30480">
                              <a:moveTo>
                                <a:pt x="630477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0" y="19812"/>
                              </a:lnTo>
                              <a:lnTo>
                                <a:pt x="0" y="30480"/>
                              </a:lnTo>
                              <a:lnTo>
                                <a:pt x="6304775" y="30480"/>
                              </a:lnTo>
                              <a:lnTo>
                                <a:pt x="6304775" y="19812"/>
                              </a:lnTo>
                              <a:lnTo>
                                <a:pt x="6304775" y="10668"/>
                              </a:lnTo>
                              <a:lnTo>
                                <a:pt x="6304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600002pt;margin-top:21.512987pt;width:496.45pt;height:2.4pt;mso-position-horizontal-relative:page;mso-position-vertical-relative:paragraph;z-index:-15716864;mso-wrap-distance-left:0;mso-wrap-distance-right:0" id="docshape13" coordorigin="1272,430" coordsize="9929,48" path="m11201,430l1272,430,1272,447,1272,461,1272,478,11201,478,11201,461,11201,447,11201,430xe" filled="true" fillcolor="#f4f4f4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5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rFonts w:ascii="Wingdings" w:hAnsi="Wingdings"/>
          <w:sz w:val="22"/>
        </w:rPr>
      </w:pPr>
      <w:r>
        <w:rPr>
          <w:sz w:val="22"/>
        </w:rPr>
        <w:t>Instituição</w:t>
      </w:r>
      <w:r>
        <w:rPr>
          <w:spacing w:val="-3"/>
          <w:sz w:val="22"/>
        </w:rPr>
        <w:t> </w:t>
      </w:r>
      <w:r>
        <w:rPr>
          <w:sz w:val="22"/>
        </w:rPr>
        <w:t>do Protocolo</w:t>
      </w:r>
      <w:r>
        <w:rPr>
          <w:spacing w:val="-6"/>
          <w:sz w:val="22"/>
        </w:rPr>
        <w:t> </w:t>
      </w:r>
      <w:r>
        <w:rPr>
          <w:sz w:val="22"/>
        </w:rPr>
        <w:t>de Queda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pacientes</w:t>
      </w:r>
      <w:r>
        <w:rPr>
          <w:spacing w:val="-1"/>
          <w:sz w:val="22"/>
        </w:rPr>
        <w:t> </w:t>
      </w:r>
      <w:r>
        <w:rPr>
          <w:sz w:val="22"/>
        </w:rPr>
        <w:t>Internos,</w:t>
      </w:r>
      <w:r>
        <w:rPr>
          <w:spacing w:val="-1"/>
          <w:sz w:val="22"/>
        </w:rPr>
        <w:t> </w:t>
      </w:r>
      <w:r>
        <w:rPr>
          <w:sz w:val="22"/>
        </w:rPr>
        <w:t>Externos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Acompanhantes;</w:t>
      </w:r>
    </w:p>
    <w:p>
      <w:pPr>
        <w:pStyle w:val="ListParagraph"/>
        <w:numPr>
          <w:ilvl w:val="0"/>
          <w:numId w:val="15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rFonts w:ascii="Wingdings" w:hAnsi="Wingdings"/>
          <w:sz w:val="22"/>
        </w:rPr>
      </w:pPr>
      <w:r>
        <w:rPr>
          <w:sz w:val="22"/>
        </w:rPr>
        <w:t>Treinamento</w:t>
      </w:r>
      <w:r>
        <w:rPr>
          <w:spacing w:val="-3"/>
          <w:sz w:val="22"/>
        </w:rPr>
        <w:t> </w:t>
      </w:r>
      <w:r>
        <w:rPr>
          <w:sz w:val="22"/>
        </w:rPr>
        <w:t>das</w:t>
      </w:r>
      <w:r>
        <w:rPr>
          <w:spacing w:val="-4"/>
          <w:sz w:val="22"/>
        </w:rPr>
        <w:t> </w:t>
      </w:r>
      <w:r>
        <w:rPr>
          <w:sz w:val="22"/>
        </w:rPr>
        <w:t>equipes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implantação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1"/>
          <w:sz w:val="22"/>
        </w:rPr>
        <w:t> </w:t>
      </w:r>
      <w:r>
        <w:rPr>
          <w:sz w:val="22"/>
        </w:rPr>
        <w:t>protocolo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queda;</w:t>
      </w:r>
    </w:p>
    <w:p>
      <w:pPr>
        <w:pStyle w:val="ListParagraph"/>
        <w:numPr>
          <w:ilvl w:val="0"/>
          <w:numId w:val="15"/>
        </w:numPr>
        <w:tabs>
          <w:tab w:pos="1454" w:val="left" w:leader="none"/>
        </w:tabs>
        <w:spacing w:line="240" w:lineRule="auto" w:before="3" w:after="0"/>
        <w:ind w:left="1454" w:right="0" w:hanging="360"/>
        <w:jc w:val="left"/>
        <w:rPr>
          <w:rFonts w:ascii="Wingdings" w:hAnsi="Wingdings"/>
          <w:sz w:val="22"/>
        </w:rPr>
      </w:pPr>
      <w:r>
        <w:rPr>
          <w:sz w:val="22"/>
        </w:rPr>
        <w:t>Introdução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uso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pulseira</w:t>
      </w:r>
      <w:r>
        <w:rPr>
          <w:spacing w:val="-1"/>
          <w:sz w:val="22"/>
        </w:rPr>
        <w:t> </w:t>
      </w:r>
      <w:r>
        <w:rPr>
          <w:sz w:val="22"/>
        </w:rPr>
        <w:t>Laranja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sinalização do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risco;</w:t>
      </w:r>
    </w:p>
    <w:p>
      <w:pPr>
        <w:pStyle w:val="ListParagraph"/>
        <w:numPr>
          <w:ilvl w:val="1"/>
          <w:numId w:val="1"/>
        </w:numPr>
        <w:tabs>
          <w:tab w:pos="1091" w:val="left" w:leader="none"/>
        </w:tabs>
        <w:spacing w:line="240" w:lineRule="auto" w:before="6" w:after="0"/>
        <w:ind w:left="1091" w:right="0" w:hanging="357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66464">
                <wp:simplePos x="0" y="0"/>
                <wp:positionH relativeFrom="page">
                  <wp:posOffset>806183</wp:posOffset>
                </wp:positionH>
                <wp:positionV relativeFrom="paragraph">
                  <wp:posOffset>161127</wp:posOffset>
                </wp:positionV>
                <wp:extent cx="6306820" cy="3048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306820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6820" h="30480">
                              <a:moveTo>
                                <a:pt x="63063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0" y="19812"/>
                              </a:lnTo>
                              <a:lnTo>
                                <a:pt x="1536" y="19812"/>
                              </a:lnTo>
                              <a:lnTo>
                                <a:pt x="1536" y="30480"/>
                              </a:lnTo>
                              <a:lnTo>
                                <a:pt x="6306312" y="30480"/>
                              </a:lnTo>
                              <a:lnTo>
                                <a:pt x="6306312" y="19812"/>
                              </a:lnTo>
                              <a:lnTo>
                                <a:pt x="6306312" y="10668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479004pt;margin-top:12.687226pt;width:496.6pt;height:2.4pt;mso-position-horizontal-relative:page;mso-position-vertical-relative:paragraph;z-index:-17750016" id="docshape14" coordorigin="1270,254" coordsize="9932,48" path="m11201,254l1270,254,1270,271,1270,285,1272,285,1272,302,11201,302,11201,285,11201,271,11201,254xe" filled="true" fillcolor="#f4f4f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Wingdings" w:hAnsi="Wingdings"/>
          <w:spacing w:val="-38"/>
          <w:position w:val="9"/>
          <w:sz w:val="22"/>
        </w:rPr>
        <w:t></w:t>
      </w:r>
      <w:r>
        <w:rPr>
          <w:rFonts w:ascii="Calibri" w:hAnsi="Calibri"/>
          <w:b/>
          <w:spacing w:val="-38"/>
          <w:sz w:val="22"/>
        </w:rPr>
        <w:t>Info</w:t>
      </w:r>
      <w:r>
        <w:rPr>
          <w:spacing w:val="-38"/>
          <w:position w:val="9"/>
          <w:sz w:val="22"/>
        </w:rPr>
        <w:t>A</w:t>
      </w:r>
      <w:r>
        <w:rPr>
          <w:rFonts w:ascii="Calibri" w:hAnsi="Calibri"/>
          <w:b/>
          <w:spacing w:val="-38"/>
          <w:sz w:val="22"/>
        </w:rPr>
        <w:t>r</w:t>
      </w:r>
      <w:r>
        <w:rPr>
          <w:spacing w:val="-38"/>
          <w:position w:val="9"/>
          <w:sz w:val="22"/>
        </w:rPr>
        <w:t>p</w:t>
      </w:r>
      <w:r>
        <w:rPr>
          <w:rFonts w:ascii="Calibri" w:hAnsi="Calibri"/>
          <w:b/>
          <w:spacing w:val="-38"/>
          <w:sz w:val="22"/>
        </w:rPr>
        <w:t>m</w:t>
      </w:r>
      <w:r>
        <w:rPr>
          <w:spacing w:val="-38"/>
          <w:position w:val="9"/>
          <w:sz w:val="22"/>
        </w:rPr>
        <w:t>o</w:t>
      </w:r>
      <w:r>
        <w:rPr>
          <w:rFonts w:ascii="Calibri" w:hAnsi="Calibri"/>
          <w:b/>
          <w:spacing w:val="-38"/>
          <w:sz w:val="22"/>
        </w:rPr>
        <w:t>e</w:t>
      </w:r>
      <w:r>
        <w:rPr>
          <w:spacing w:val="-38"/>
          <w:position w:val="9"/>
          <w:sz w:val="22"/>
        </w:rPr>
        <w:t>io</w:t>
      </w:r>
      <w:r>
        <w:rPr>
          <w:rFonts w:ascii="Calibri" w:hAnsi="Calibri"/>
          <w:b/>
          <w:spacing w:val="-38"/>
          <w:sz w:val="22"/>
        </w:rPr>
        <w:t>s</w:t>
      </w:r>
      <w:r>
        <w:rPr>
          <w:rFonts w:ascii="Calibri" w:hAnsi="Calibri"/>
          <w:b/>
          <w:spacing w:val="24"/>
          <w:sz w:val="22"/>
        </w:rPr>
        <w:t> </w:t>
      </w:r>
      <w:r>
        <w:rPr>
          <w:rFonts w:ascii="Calibri" w:hAnsi="Calibri"/>
          <w:b/>
          <w:spacing w:val="-52"/>
          <w:sz w:val="22"/>
        </w:rPr>
        <w:t>c</w:t>
      </w:r>
      <w:r>
        <w:rPr>
          <w:spacing w:val="-115"/>
          <w:position w:val="9"/>
          <w:sz w:val="22"/>
        </w:rPr>
        <w:t>m</w:t>
      </w:r>
      <w:r>
        <w:rPr>
          <w:rFonts w:ascii="Calibri" w:hAnsi="Calibri"/>
          <w:b/>
          <w:spacing w:val="7"/>
          <w:sz w:val="22"/>
        </w:rPr>
        <w:t>o</w:t>
      </w:r>
      <w:r>
        <w:rPr>
          <w:rFonts w:ascii="Calibri" w:hAnsi="Calibri"/>
          <w:b/>
          <w:spacing w:val="-165"/>
          <w:sz w:val="22"/>
        </w:rPr>
        <w:t>m</w:t>
      </w:r>
      <w:r>
        <w:rPr>
          <w:spacing w:val="7"/>
          <w:position w:val="9"/>
          <w:sz w:val="22"/>
        </w:rPr>
        <w:t>a</w:t>
      </w:r>
      <w:r>
        <w:rPr>
          <w:spacing w:val="9"/>
          <w:position w:val="9"/>
          <w:sz w:val="22"/>
        </w:rPr>
        <w:t>t</w:t>
      </w:r>
      <w:r>
        <w:rPr>
          <w:spacing w:val="-23"/>
          <w:position w:val="9"/>
          <w:sz w:val="22"/>
        </w:rPr>
        <w:t>r</w:t>
      </w:r>
      <w:r>
        <w:rPr>
          <w:rFonts w:ascii="Calibri" w:hAnsi="Calibri"/>
          <w:b/>
          <w:spacing w:val="-79"/>
          <w:sz w:val="22"/>
        </w:rPr>
        <w:t>p</w:t>
      </w:r>
      <w:r>
        <w:rPr>
          <w:spacing w:val="9"/>
          <w:w w:val="97"/>
          <w:position w:val="9"/>
          <w:sz w:val="22"/>
        </w:rPr>
        <w:t>i</w:t>
      </w:r>
      <w:r>
        <w:rPr>
          <w:spacing w:val="-65"/>
          <w:position w:val="9"/>
          <w:sz w:val="22"/>
        </w:rPr>
        <w:t>c</w:t>
      </w:r>
      <w:r>
        <w:rPr>
          <w:rFonts w:ascii="Calibri" w:hAnsi="Calibri"/>
          <w:b/>
          <w:spacing w:val="-27"/>
          <w:sz w:val="22"/>
        </w:rPr>
        <w:t>a</w:t>
      </w:r>
      <w:r>
        <w:rPr>
          <w:spacing w:val="-5"/>
          <w:w w:val="97"/>
          <w:position w:val="9"/>
          <w:sz w:val="22"/>
        </w:rPr>
        <w:t>i</w:t>
      </w:r>
      <w:r>
        <w:rPr>
          <w:rFonts w:ascii="Calibri" w:hAnsi="Calibri"/>
          <w:b/>
          <w:spacing w:val="-68"/>
          <w:sz w:val="22"/>
        </w:rPr>
        <w:t>s</w:t>
      </w:r>
      <w:r>
        <w:rPr>
          <w:spacing w:val="-37"/>
          <w:position w:val="9"/>
          <w:sz w:val="22"/>
        </w:rPr>
        <w:t>a</w:t>
      </w:r>
      <w:r>
        <w:rPr>
          <w:rFonts w:ascii="Calibri" w:hAnsi="Calibri"/>
          <w:b/>
          <w:spacing w:val="-34"/>
          <w:sz w:val="22"/>
        </w:rPr>
        <w:t>s</w:t>
      </w:r>
      <w:r>
        <w:rPr>
          <w:spacing w:val="4"/>
          <w:w w:val="97"/>
          <w:position w:val="9"/>
          <w:sz w:val="22"/>
        </w:rPr>
        <w:t>l</w:t>
      </w:r>
      <w:r>
        <w:rPr>
          <w:rFonts w:ascii="Calibri" w:hAnsi="Calibri"/>
          <w:b/>
          <w:spacing w:val="-44"/>
          <w:sz w:val="22"/>
        </w:rPr>
        <w:t>o</w:t>
      </w:r>
      <w:r>
        <w:rPr>
          <w:spacing w:val="-13"/>
          <w:position w:val="9"/>
          <w:sz w:val="22"/>
        </w:rPr>
        <w:t>p</w:t>
      </w:r>
      <w:r>
        <w:rPr>
          <w:rFonts w:ascii="Calibri" w:hAnsi="Calibri"/>
          <w:b/>
          <w:spacing w:val="-79"/>
          <w:sz w:val="22"/>
        </w:rPr>
        <w:t>a</w:t>
      </w:r>
      <w:r>
        <w:rPr>
          <w:spacing w:val="7"/>
          <w:position w:val="9"/>
          <w:sz w:val="22"/>
        </w:rPr>
        <w:t>a</w:t>
      </w:r>
      <w:r>
        <w:rPr>
          <w:spacing w:val="-52"/>
          <w:position w:val="9"/>
          <w:sz w:val="22"/>
        </w:rPr>
        <w:t>r</w:t>
      </w:r>
      <w:r>
        <w:rPr>
          <w:rFonts w:ascii="Calibri" w:hAnsi="Calibri"/>
          <w:b/>
          <w:spacing w:val="-48"/>
          <w:sz w:val="22"/>
        </w:rPr>
        <w:t>p</w:t>
      </w:r>
      <w:r>
        <w:rPr>
          <w:spacing w:val="-59"/>
          <w:position w:val="9"/>
          <w:sz w:val="22"/>
        </w:rPr>
        <w:t>a</w:t>
      </w:r>
      <w:r>
        <w:rPr>
          <w:rFonts w:ascii="Calibri" w:hAnsi="Calibri"/>
          <w:b/>
          <w:spacing w:val="9"/>
          <w:sz w:val="22"/>
        </w:rPr>
        <w:t>a</w:t>
      </w:r>
      <w:r>
        <w:rPr>
          <w:rFonts w:ascii="Calibri" w:hAnsi="Calibri"/>
          <w:b/>
          <w:spacing w:val="-59"/>
          <w:sz w:val="22"/>
        </w:rPr>
        <w:t>s</w:t>
      </w:r>
      <w:r>
        <w:rPr>
          <w:spacing w:val="-47"/>
          <w:position w:val="9"/>
          <w:sz w:val="22"/>
        </w:rPr>
        <w:t>d</w:t>
      </w:r>
      <w:r>
        <w:rPr>
          <w:rFonts w:ascii="Calibri" w:hAnsi="Calibri"/>
          <w:b/>
          <w:spacing w:val="-25"/>
          <w:sz w:val="22"/>
        </w:rPr>
        <w:t>s</w:t>
      </w:r>
      <w:r>
        <w:rPr>
          <w:spacing w:val="-7"/>
          <w:w w:val="97"/>
          <w:position w:val="9"/>
          <w:sz w:val="22"/>
        </w:rPr>
        <w:t>i</w:t>
      </w:r>
      <w:r>
        <w:rPr>
          <w:rFonts w:ascii="Calibri" w:hAnsi="Calibri"/>
          <w:b/>
          <w:spacing w:val="-94"/>
          <w:sz w:val="22"/>
        </w:rPr>
        <w:t>o</w:t>
      </w:r>
      <w:r>
        <w:rPr>
          <w:spacing w:val="9"/>
          <w:position w:val="9"/>
          <w:sz w:val="22"/>
        </w:rPr>
        <w:t>s</w:t>
      </w:r>
      <w:r>
        <w:rPr>
          <w:spacing w:val="-60"/>
          <w:position w:val="9"/>
          <w:sz w:val="22"/>
        </w:rPr>
        <w:t>s</w:t>
      </w:r>
      <w:r>
        <w:rPr>
          <w:rFonts w:ascii="Calibri" w:hAnsi="Calibri"/>
          <w:b/>
          <w:spacing w:val="-37"/>
          <w:sz w:val="22"/>
        </w:rPr>
        <w:t>e</w:t>
      </w:r>
      <w:r>
        <w:rPr>
          <w:spacing w:val="-19"/>
          <w:position w:val="9"/>
          <w:sz w:val="22"/>
        </w:rPr>
        <w:t>e</w:t>
      </w:r>
      <w:r>
        <w:rPr>
          <w:rFonts w:ascii="Calibri" w:hAnsi="Calibri"/>
          <w:b/>
          <w:spacing w:val="-117"/>
          <w:sz w:val="22"/>
        </w:rPr>
        <w:t>Q</w:t>
      </w:r>
      <w:r>
        <w:rPr>
          <w:spacing w:val="-50"/>
          <w:position w:val="9"/>
          <w:sz w:val="22"/>
        </w:rPr>
        <w:t>m</w:t>
      </w:r>
      <w:r>
        <w:rPr>
          <w:rFonts w:ascii="Calibri" w:hAnsi="Calibri"/>
          <w:b/>
          <w:spacing w:val="-10"/>
          <w:sz w:val="22"/>
        </w:rPr>
        <w:t>r</w:t>
      </w:r>
      <w:r>
        <w:rPr>
          <w:spacing w:val="-22"/>
          <w:w w:val="97"/>
          <w:position w:val="9"/>
          <w:sz w:val="22"/>
        </w:rPr>
        <w:t>i</w:t>
      </w:r>
      <w:r>
        <w:rPr>
          <w:rFonts w:ascii="Calibri" w:hAnsi="Calibri"/>
          <w:b/>
          <w:spacing w:val="-28"/>
          <w:sz w:val="22"/>
        </w:rPr>
        <w:t>-</w:t>
      </w:r>
      <w:r>
        <w:rPr>
          <w:spacing w:val="-78"/>
          <w:position w:val="9"/>
          <w:sz w:val="22"/>
        </w:rPr>
        <w:t>n</w:t>
      </w:r>
      <w:r>
        <w:rPr>
          <w:rFonts w:ascii="Calibri" w:hAnsi="Calibri"/>
          <w:b/>
          <w:spacing w:val="3"/>
          <w:sz w:val="22"/>
        </w:rPr>
        <w:t>c</w:t>
      </w:r>
      <w:r>
        <w:rPr>
          <w:spacing w:val="-107"/>
          <w:position w:val="9"/>
          <w:sz w:val="22"/>
        </w:rPr>
        <w:t>a</w:t>
      </w:r>
      <w:r>
        <w:rPr>
          <w:rFonts w:ascii="Calibri" w:hAnsi="Calibri"/>
          <w:b/>
          <w:spacing w:val="6"/>
          <w:sz w:val="22"/>
        </w:rPr>
        <w:t>o</w:t>
      </w:r>
      <w:r>
        <w:rPr>
          <w:spacing w:val="-99"/>
          <w:position w:val="9"/>
          <w:sz w:val="22"/>
        </w:rPr>
        <w:t>ç</w:t>
      </w:r>
      <w:r>
        <w:rPr>
          <w:rFonts w:ascii="Calibri" w:hAnsi="Calibri"/>
          <w:b/>
          <w:sz w:val="22"/>
        </w:rPr>
        <w:t>d</w:t>
      </w:r>
      <w:r>
        <w:rPr>
          <w:spacing w:val="-103"/>
          <w:position w:val="9"/>
          <w:sz w:val="22"/>
        </w:rPr>
        <w:t>ã</w:t>
      </w:r>
      <w:r>
        <w:rPr>
          <w:rFonts w:ascii="Calibri" w:hAnsi="Calibri"/>
          <w:b/>
          <w:spacing w:val="11"/>
          <w:sz w:val="22"/>
        </w:rPr>
        <w:t>e</w:t>
      </w:r>
      <w:r>
        <w:rPr>
          <w:spacing w:val="-65"/>
          <w:position w:val="9"/>
          <w:sz w:val="22"/>
        </w:rPr>
        <w:t>o</w:t>
      </w:r>
      <w:r>
        <w:rPr>
          <w:rFonts w:ascii="Calibri" w:hAnsi="Calibri"/>
          <w:b/>
          <w:spacing w:val="10"/>
          <w:sz w:val="22"/>
        </w:rPr>
        <w:t>s</w:t>
      </w:r>
      <w:r>
        <w:rPr>
          <w:rFonts w:ascii="Calibri" w:hAnsi="Calibri"/>
          <w:b/>
          <w:spacing w:val="-61"/>
          <w:sz w:val="22"/>
        </w:rPr>
        <w:t>o</w:t>
      </w:r>
      <w:r>
        <w:rPr>
          <w:spacing w:val="-42"/>
          <w:position w:val="9"/>
          <w:sz w:val="22"/>
        </w:rPr>
        <w:t>d</w:t>
      </w:r>
      <w:r>
        <w:rPr>
          <w:rFonts w:ascii="Calibri" w:hAnsi="Calibri"/>
          <w:b/>
          <w:spacing w:val="-57"/>
          <w:sz w:val="22"/>
        </w:rPr>
        <w:t>b</w:t>
      </w:r>
      <w:r>
        <w:rPr>
          <w:spacing w:val="-48"/>
          <w:position w:val="9"/>
          <w:sz w:val="22"/>
        </w:rPr>
        <w:t>o</w:t>
      </w:r>
      <w:r>
        <w:rPr>
          <w:rFonts w:ascii="Calibri" w:hAnsi="Calibri"/>
          <w:b/>
          <w:spacing w:val="10"/>
          <w:sz w:val="22"/>
        </w:rPr>
        <w:t>r</w:t>
      </w:r>
      <w:r>
        <w:rPr>
          <w:rFonts w:ascii="Calibri" w:hAnsi="Calibri"/>
          <w:b/>
          <w:spacing w:val="-62"/>
          <w:sz w:val="22"/>
        </w:rPr>
        <w:t>e</w:t>
      </w:r>
      <w:r>
        <w:rPr>
          <w:spacing w:val="8"/>
          <w:position w:val="9"/>
          <w:sz w:val="22"/>
        </w:rPr>
        <w:t>p</w:t>
      </w:r>
      <w:r>
        <w:rPr>
          <w:spacing w:val="-64"/>
          <w:position w:val="9"/>
          <w:sz w:val="22"/>
        </w:rPr>
        <w:t>r</w:t>
      </w:r>
      <w:r>
        <w:rPr>
          <w:rFonts w:ascii="Calibri" w:hAnsi="Calibri"/>
          <w:b/>
          <w:spacing w:val="-35"/>
          <w:sz w:val="22"/>
        </w:rPr>
        <w:t>o</w:t>
      </w:r>
      <w:r>
        <w:rPr>
          <w:spacing w:val="-19"/>
          <w:position w:val="9"/>
          <w:sz w:val="22"/>
        </w:rPr>
        <w:t>o</w:t>
      </w:r>
      <w:r>
        <w:rPr>
          <w:rFonts w:ascii="Calibri" w:hAnsi="Calibri"/>
          <w:b/>
          <w:spacing w:val="-53"/>
          <w:sz w:val="22"/>
        </w:rPr>
        <w:t>s</w:t>
      </w:r>
      <w:r>
        <w:rPr>
          <w:spacing w:val="9"/>
          <w:position w:val="9"/>
          <w:sz w:val="22"/>
        </w:rPr>
        <w:t>t</w:t>
      </w:r>
      <w:r>
        <w:rPr>
          <w:rFonts w:ascii="Calibri" w:hAnsi="Calibri"/>
          <w:b/>
          <w:spacing w:val="-42"/>
          <w:sz w:val="22"/>
        </w:rPr>
        <w:t>i</w:t>
      </w:r>
      <w:r>
        <w:rPr>
          <w:spacing w:val="-63"/>
          <w:position w:val="9"/>
          <w:sz w:val="22"/>
        </w:rPr>
        <w:t>o</w:t>
      </w:r>
      <w:r>
        <w:rPr>
          <w:rFonts w:ascii="Calibri" w:hAnsi="Calibri"/>
          <w:b/>
          <w:spacing w:val="-37"/>
          <w:sz w:val="22"/>
        </w:rPr>
        <w:t>n</w:t>
      </w:r>
      <w:r>
        <w:rPr>
          <w:spacing w:val="-55"/>
          <w:position w:val="9"/>
          <w:sz w:val="22"/>
        </w:rPr>
        <w:t>c</w:t>
      </w:r>
      <w:r>
        <w:rPr>
          <w:rFonts w:ascii="Calibri" w:hAnsi="Calibri"/>
          <w:b/>
          <w:spacing w:val="-34"/>
          <w:sz w:val="22"/>
        </w:rPr>
        <w:t>a</w:t>
      </w:r>
      <w:r>
        <w:rPr>
          <w:spacing w:val="-69"/>
          <w:position w:val="9"/>
          <w:sz w:val="22"/>
        </w:rPr>
        <w:t>o</w:t>
      </w:r>
      <w:r>
        <w:rPr>
          <w:rFonts w:ascii="Calibri" w:hAnsi="Calibri"/>
          <w:b/>
          <w:spacing w:val="-30"/>
          <w:sz w:val="22"/>
        </w:rPr>
        <w:t>p</w:t>
      </w:r>
      <w:r>
        <w:rPr>
          <w:spacing w:val="-1"/>
          <w:w w:val="97"/>
          <w:position w:val="9"/>
          <w:sz w:val="22"/>
        </w:rPr>
        <w:t>l</w:t>
      </w:r>
      <w:r>
        <w:rPr>
          <w:rFonts w:ascii="Calibri" w:hAnsi="Calibri"/>
          <w:b/>
          <w:spacing w:val="-68"/>
          <w:sz w:val="22"/>
        </w:rPr>
        <w:t>s</w:t>
      </w:r>
      <w:r>
        <w:rPr>
          <w:spacing w:val="-36"/>
          <w:position w:val="9"/>
          <w:sz w:val="22"/>
        </w:rPr>
        <w:t>o</w:t>
      </w:r>
      <w:r>
        <w:rPr>
          <w:rFonts w:ascii="Calibri" w:hAnsi="Calibri"/>
          <w:b/>
          <w:spacing w:val="-57"/>
          <w:sz w:val="22"/>
        </w:rPr>
        <w:t>e</w:t>
      </w:r>
      <w:r>
        <w:rPr>
          <w:spacing w:val="10"/>
          <w:position w:val="9"/>
          <w:sz w:val="22"/>
        </w:rPr>
        <w:t>;</w:t>
      </w:r>
      <w:r>
        <w:rPr>
          <w:spacing w:val="27"/>
          <w:position w:val="9"/>
          <w:sz w:val="22"/>
        </w:rPr>
        <w:t> </w:t>
      </w:r>
      <w:r>
        <w:rPr>
          <w:rFonts w:ascii="Calibri" w:hAnsi="Calibri"/>
          <w:b/>
          <w:spacing w:val="-38"/>
          <w:sz w:val="22"/>
        </w:rPr>
        <w:t>06/06</w:t>
      </w:r>
      <w:r>
        <w:rPr>
          <w:rFonts w:ascii="Calibri" w:hAnsi="Calibri"/>
          <w:b/>
          <w:spacing w:val="28"/>
          <w:sz w:val="22"/>
        </w:rPr>
        <w:t> </w:t>
      </w:r>
      <w:r>
        <w:rPr>
          <w:rFonts w:ascii="Calibri" w:hAnsi="Calibri"/>
          <w:b/>
          <w:spacing w:val="-38"/>
          <w:sz w:val="22"/>
        </w:rPr>
        <w:t>e</w:t>
      </w:r>
      <w:r>
        <w:rPr>
          <w:rFonts w:ascii="Calibri" w:hAnsi="Calibri"/>
          <w:b/>
          <w:spacing w:val="24"/>
          <w:sz w:val="22"/>
        </w:rPr>
        <w:t> </w:t>
      </w:r>
      <w:r>
        <w:rPr>
          <w:rFonts w:ascii="Calibri" w:hAnsi="Calibri"/>
          <w:b/>
          <w:spacing w:val="-38"/>
          <w:sz w:val="22"/>
        </w:rPr>
        <w:t>17/06-</w:t>
      </w:r>
      <w:r>
        <w:rPr>
          <w:rFonts w:ascii="Calibri" w:hAnsi="Calibri"/>
          <w:b/>
          <w:spacing w:val="27"/>
          <w:sz w:val="22"/>
        </w:rPr>
        <w:t> </w:t>
      </w:r>
      <w:r>
        <w:rPr>
          <w:rFonts w:ascii="Calibri" w:hAnsi="Calibri"/>
          <w:b/>
          <w:spacing w:val="-38"/>
          <w:sz w:val="22"/>
        </w:rPr>
        <w:t>orientações</w:t>
      </w:r>
      <w:r>
        <w:rPr>
          <w:rFonts w:ascii="Calibri" w:hAnsi="Calibri"/>
          <w:b/>
          <w:spacing w:val="28"/>
          <w:sz w:val="22"/>
        </w:rPr>
        <w:t> </w:t>
      </w:r>
      <w:r>
        <w:rPr>
          <w:rFonts w:ascii="Calibri" w:hAnsi="Calibri"/>
          <w:b/>
          <w:spacing w:val="-38"/>
          <w:sz w:val="22"/>
        </w:rPr>
        <w:t>in-loco</w:t>
      </w:r>
    </w:p>
    <w:p>
      <w:pPr>
        <w:pStyle w:val="BodyText"/>
        <w:spacing w:before="9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871727</wp:posOffset>
            </wp:positionH>
            <wp:positionV relativeFrom="paragraph">
              <wp:posOffset>168560</wp:posOffset>
            </wp:positionV>
            <wp:extent cx="5562600" cy="2612136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612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5"/>
        </w:numPr>
        <w:tabs>
          <w:tab w:pos="1453" w:val="left" w:leader="none"/>
        </w:tabs>
        <w:spacing w:line="385" w:lineRule="exact" w:before="161" w:after="0"/>
        <w:ind w:left="1453" w:right="0" w:hanging="359"/>
        <w:jc w:val="left"/>
        <w:rPr>
          <w:rFonts w:ascii="Wingdings" w:hAnsi="Wingdings"/>
          <w:sz w:val="36"/>
        </w:rPr>
      </w:pPr>
      <w:r>
        <w:rPr>
          <w:sz w:val="22"/>
        </w:rPr>
        <w:t>Implantação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novo</w:t>
      </w:r>
      <w:r>
        <w:rPr>
          <w:spacing w:val="-1"/>
          <w:sz w:val="22"/>
        </w:rPr>
        <w:t> </w:t>
      </w:r>
      <w:r>
        <w:rPr>
          <w:sz w:val="22"/>
        </w:rPr>
        <w:t>canal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notificação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Interact/Sinapse;</w:t>
      </w:r>
    </w:p>
    <w:p>
      <w:pPr>
        <w:pStyle w:val="ListParagraph"/>
        <w:numPr>
          <w:ilvl w:val="0"/>
          <w:numId w:val="15"/>
        </w:numPr>
        <w:tabs>
          <w:tab w:pos="1453" w:val="left" w:leader="none"/>
        </w:tabs>
        <w:spacing w:line="371" w:lineRule="exact" w:before="0" w:after="0"/>
        <w:ind w:left="1453" w:right="0" w:hanging="359"/>
        <w:jc w:val="left"/>
        <w:rPr>
          <w:rFonts w:ascii="Wingdings" w:hAnsi="Wingdings"/>
          <w:sz w:val="36"/>
        </w:rPr>
      </w:pPr>
      <w:r>
        <w:rPr>
          <w:sz w:val="22"/>
        </w:rPr>
        <w:t>Disponibilização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Qr-Code de</w:t>
      </w:r>
      <w:r>
        <w:rPr>
          <w:spacing w:val="-2"/>
          <w:sz w:val="22"/>
        </w:rPr>
        <w:t> </w:t>
      </w:r>
      <w:r>
        <w:rPr>
          <w:sz w:val="22"/>
        </w:rPr>
        <w:t>acesso</w:t>
      </w:r>
      <w:r>
        <w:rPr>
          <w:spacing w:val="-3"/>
          <w:sz w:val="22"/>
        </w:rPr>
        <w:t> </w:t>
      </w:r>
      <w:r>
        <w:rPr>
          <w:sz w:val="22"/>
        </w:rPr>
        <w:t>nas</w:t>
      </w:r>
      <w:r>
        <w:rPr>
          <w:spacing w:val="-3"/>
          <w:sz w:val="22"/>
        </w:rPr>
        <w:t> </w:t>
      </w:r>
      <w:r>
        <w:rPr>
          <w:sz w:val="22"/>
        </w:rPr>
        <w:t>áreas assistenciais</w:t>
      </w:r>
      <w:r>
        <w:rPr>
          <w:spacing w:val="-4"/>
          <w:sz w:val="22"/>
        </w:rPr>
        <w:t> </w:t>
      </w:r>
      <w:r>
        <w:rPr>
          <w:sz w:val="22"/>
        </w:rPr>
        <w:t>(mesas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computadores);</w:t>
      </w:r>
    </w:p>
    <w:p>
      <w:pPr>
        <w:pStyle w:val="ListParagraph"/>
        <w:numPr>
          <w:ilvl w:val="0"/>
          <w:numId w:val="15"/>
        </w:numPr>
        <w:tabs>
          <w:tab w:pos="1453" w:val="left" w:leader="none"/>
        </w:tabs>
        <w:spacing w:line="386" w:lineRule="exact" w:before="0" w:after="0"/>
        <w:ind w:left="1453" w:right="0" w:hanging="359"/>
        <w:jc w:val="left"/>
        <w:rPr>
          <w:rFonts w:ascii="Wingdings" w:hAnsi="Wingdings"/>
          <w:sz w:val="36"/>
        </w:rPr>
      </w:pPr>
      <w:r>
        <w:rPr>
          <w:sz w:val="22"/>
        </w:rPr>
        <w:t>Treinamento</w:t>
      </w:r>
      <w:r>
        <w:rPr>
          <w:spacing w:val="-4"/>
          <w:sz w:val="22"/>
        </w:rPr>
        <w:t> </w:t>
      </w:r>
      <w:r>
        <w:rPr>
          <w:sz w:val="22"/>
        </w:rPr>
        <w:t>das</w:t>
      </w:r>
      <w:r>
        <w:rPr>
          <w:spacing w:val="-3"/>
          <w:sz w:val="22"/>
        </w:rPr>
        <w:t> </w:t>
      </w:r>
      <w:r>
        <w:rPr>
          <w:sz w:val="22"/>
        </w:rPr>
        <w:t>equipes</w:t>
      </w:r>
      <w:r>
        <w:rPr>
          <w:spacing w:val="2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manuseio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2"/>
          <w:sz w:val="22"/>
        </w:rPr>
        <w:t> </w:t>
      </w:r>
      <w:r>
        <w:rPr>
          <w:sz w:val="22"/>
        </w:rPr>
        <w:t>nova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ferramenta;</w:t>
      </w:r>
    </w:p>
    <w:p>
      <w:pPr>
        <w:pStyle w:val="ListParagraph"/>
        <w:spacing w:after="0" w:line="386" w:lineRule="exact"/>
        <w:jc w:val="left"/>
        <w:rPr>
          <w:rFonts w:ascii="Wingdings" w:hAnsi="Wingdings"/>
          <w:sz w:val="36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0"/>
          <w:numId w:val="15"/>
        </w:numPr>
        <w:tabs>
          <w:tab w:pos="1453" w:val="left" w:leader="none"/>
        </w:tabs>
        <w:spacing w:line="385" w:lineRule="exact" w:before="40" w:after="0"/>
        <w:ind w:left="1453" w:right="0" w:hanging="359"/>
        <w:jc w:val="left"/>
        <w:rPr>
          <w:rFonts w:ascii="Wingdings" w:hAnsi="Wingdings"/>
          <w:sz w:val="36"/>
        </w:rPr>
      </w:pPr>
      <w:r>
        <w:rPr>
          <w:sz w:val="22"/>
        </w:rPr>
        <w:t>Reforço</w:t>
      </w:r>
      <w:r>
        <w:rPr>
          <w:spacing w:val="-1"/>
          <w:sz w:val="22"/>
        </w:rPr>
        <w:t> </w:t>
      </w:r>
      <w:r>
        <w:rPr>
          <w:sz w:val="22"/>
        </w:rPr>
        <w:t>com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equipes</w:t>
      </w:r>
      <w:r>
        <w:rPr>
          <w:spacing w:val="-1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importância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1"/>
          <w:sz w:val="22"/>
        </w:rPr>
        <w:t> </w:t>
      </w:r>
      <w:r>
        <w:rPr>
          <w:sz w:val="22"/>
        </w:rPr>
        <w:t>sistema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notificações;</w:t>
      </w:r>
    </w:p>
    <w:p>
      <w:pPr>
        <w:pStyle w:val="ListParagraph"/>
        <w:numPr>
          <w:ilvl w:val="0"/>
          <w:numId w:val="15"/>
        </w:numPr>
        <w:tabs>
          <w:tab w:pos="1454" w:val="left" w:leader="none"/>
        </w:tabs>
        <w:spacing w:line="216" w:lineRule="auto" w:before="17" w:after="0"/>
        <w:ind w:left="1454" w:right="1295" w:hanging="360"/>
        <w:jc w:val="left"/>
        <w:rPr>
          <w:rFonts w:ascii="Wingdings" w:hAnsi="Wingdings"/>
          <w:sz w:val="36"/>
        </w:rPr>
      </w:pPr>
      <w:r>
        <w:rPr>
          <w:sz w:val="22"/>
        </w:rPr>
        <w:t>Disponibilização do</w:t>
      </w:r>
      <w:r>
        <w:rPr>
          <w:spacing w:val="-1"/>
          <w:sz w:val="22"/>
        </w:rPr>
        <w:t> </w:t>
      </w:r>
      <w:r>
        <w:rPr>
          <w:sz w:val="22"/>
        </w:rPr>
        <w:t>canal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1"/>
          <w:sz w:val="22"/>
        </w:rPr>
        <w:t> </w:t>
      </w:r>
      <w:r>
        <w:rPr>
          <w:sz w:val="22"/>
        </w:rPr>
        <w:t>rede</w:t>
      </w:r>
      <w:r>
        <w:rPr>
          <w:spacing w:val="-2"/>
          <w:sz w:val="22"/>
        </w:rPr>
        <w:t> </w:t>
      </w:r>
      <w:r>
        <w:rPr>
          <w:sz w:val="22"/>
        </w:rPr>
        <w:t>interna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unidade</w:t>
      </w:r>
      <w:r>
        <w:rPr>
          <w:spacing w:val="-1"/>
          <w:sz w:val="22"/>
        </w:rPr>
        <w:t> </w:t>
      </w:r>
      <w:r>
        <w:rPr>
          <w:sz w:val="22"/>
        </w:rPr>
        <w:t>(Intranet);</w:t>
      </w:r>
      <w:r>
        <w:rPr>
          <w:spacing w:val="-2"/>
          <w:sz w:val="22"/>
        </w:rPr>
        <w:t> </w:t>
      </w:r>
      <w:r>
        <w:rPr>
          <w:sz w:val="22"/>
        </w:rPr>
        <w:t>Ação do</w:t>
      </w:r>
      <w:r>
        <w:rPr>
          <w:spacing w:val="-4"/>
          <w:sz w:val="22"/>
        </w:rPr>
        <w:t> </w:t>
      </w:r>
      <w:r>
        <w:rPr>
          <w:sz w:val="22"/>
        </w:rPr>
        <w:t>Dia</w:t>
      </w:r>
      <w:r>
        <w:rPr>
          <w:spacing w:val="-1"/>
          <w:sz w:val="22"/>
        </w:rPr>
        <w:t> </w:t>
      </w:r>
      <w:r>
        <w:rPr>
          <w:sz w:val="22"/>
        </w:rPr>
        <w:t>Mundial</w:t>
      </w:r>
      <w:r>
        <w:rPr>
          <w:spacing w:val="-1"/>
          <w:sz w:val="22"/>
        </w:rPr>
        <w:t> </w:t>
      </w:r>
      <w:r>
        <w:rPr>
          <w:sz w:val="22"/>
        </w:rPr>
        <w:t>da Segurança do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1"/>
      </w:pPr>
    </w:p>
    <w:p>
      <w:pPr>
        <w:pStyle w:val="ListParagraph"/>
        <w:numPr>
          <w:ilvl w:val="1"/>
          <w:numId w:val="1"/>
        </w:numPr>
        <w:tabs>
          <w:tab w:pos="1176" w:val="left" w:leader="none"/>
        </w:tabs>
        <w:spacing w:line="240" w:lineRule="auto" w:before="0" w:after="0"/>
        <w:ind w:left="1176" w:right="0" w:hanging="442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Ação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do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Dia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Mundial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da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Segurança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do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Paciente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17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Setembro</w:t>
      </w:r>
    </w:p>
    <w:p>
      <w:pPr>
        <w:pStyle w:val="BodyText"/>
        <w:spacing w:before="11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2654807</wp:posOffset>
            </wp:positionH>
            <wp:positionV relativeFrom="paragraph">
              <wp:posOffset>162232</wp:posOffset>
            </wp:positionV>
            <wp:extent cx="2503557" cy="4443126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557" cy="4443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6"/>
        </w:numPr>
        <w:tabs>
          <w:tab w:pos="1454" w:val="left" w:leader="none"/>
        </w:tabs>
        <w:spacing w:line="244" w:lineRule="auto" w:before="259" w:after="0"/>
        <w:ind w:left="1454" w:right="1502" w:hanging="360"/>
        <w:jc w:val="left"/>
        <w:rPr>
          <w:sz w:val="22"/>
        </w:rPr>
      </w:pPr>
      <w:r>
        <w:rPr>
          <w:sz w:val="22"/>
        </w:rPr>
        <w:t>Comemoração do Dia Mundial da Segurança do Paciente, com o tema "Melhorar o diagnóstico para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segurança do paciente".</w:t>
      </w:r>
      <w:r>
        <w:rPr>
          <w:spacing w:val="-2"/>
          <w:sz w:val="22"/>
        </w:rPr>
        <w:t> </w:t>
      </w:r>
      <w:r>
        <w:rPr>
          <w:sz w:val="22"/>
        </w:rPr>
        <w:t>Com</w:t>
      </w:r>
      <w:r>
        <w:rPr>
          <w:spacing w:val="-2"/>
          <w:sz w:val="22"/>
        </w:rPr>
        <w:t> </w:t>
      </w:r>
      <w:r>
        <w:rPr>
          <w:sz w:val="22"/>
        </w:rPr>
        <w:t>o slogan "Faça certo,</w:t>
      </w:r>
      <w:r>
        <w:rPr>
          <w:spacing w:val="-3"/>
          <w:sz w:val="22"/>
        </w:rPr>
        <w:t> </w:t>
      </w:r>
      <w:r>
        <w:rPr>
          <w:sz w:val="22"/>
        </w:rPr>
        <w:t>torne</w:t>
      </w:r>
      <w:r>
        <w:rPr>
          <w:spacing w:val="-3"/>
          <w:sz w:val="22"/>
        </w:rPr>
        <w:t> </w:t>
      </w:r>
      <w:r>
        <w:rPr>
          <w:sz w:val="22"/>
        </w:rPr>
        <w:t>seguro!";</w:t>
      </w:r>
    </w:p>
    <w:p>
      <w:pPr>
        <w:pStyle w:val="ListParagraph"/>
        <w:numPr>
          <w:ilvl w:val="0"/>
          <w:numId w:val="16"/>
        </w:numPr>
        <w:tabs>
          <w:tab w:pos="1454" w:val="left" w:leader="none"/>
        </w:tabs>
        <w:spacing w:line="247" w:lineRule="exact" w:before="0" w:after="0"/>
        <w:ind w:left="1454" w:right="0" w:hanging="360"/>
        <w:jc w:val="left"/>
        <w:rPr>
          <w:sz w:val="22"/>
        </w:rPr>
      </w:pPr>
      <w:r>
        <w:rPr>
          <w:sz w:val="22"/>
        </w:rPr>
        <w:t>Dinâmica</w:t>
      </w:r>
      <w:r>
        <w:rPr>
          <w:spacing w:val="-3"/>
          <w:sz w:val="22"/>
        </w:rPr>
        <w:t> </w:t>
      </w:r>
      <w:r>
        <w:rPr>
          <w:sz w:val="22"/>
        </w:rPr>
        <w:t>com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ferramenta Kahoot</w:t>
      </w:r>
      <w:r>
        <w:rPr>
          <w:spacing w:val="1"/>
          <w:sz w:val="22"/>
        </w:rPr>
        <w:t> </w:t>
      </w:r>
      <w:r>
        <w:rPr>
          <w:sz w:val="22"/>
        </w:rPr>
        <w:t>com lideranças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equipes</w:t>
      </w:r>
      <w:r>
        <w:rPr>
          <w:spacing w:val="-4"/>
          <w:sz w:val="22"/>
        </w:rPr>
        <w:t> </w:t>
      </w:r>
      <w:r>
        <w:rPr>
          <w:sz w:val="22"/>
        </w:rPr>
        <w:t>assistenciais</w:t>
      </w:r>
      <w:r>
        <w:rPr>
          <w:spacing w:val="-2"/>
          <w:sz w:val="22"/>
        </w:rPr>
        <w:t> </w:t>
      </w:r>
      <w:r>
        <w:rPr>
          <w:sz w:val="22"/>
        </w:rPr>
        <w:t>sobre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tema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da</w:t>
      </w:r>
    </w:p>
    <w:p>
      <w:pPr>
        <w:pStyle w:val="ListParagraph"/>
        <w:spacing w:after="0" w:line="247" w:lineRule="exact"/>
        <w:jc w:val="lef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3"/>
        <w:ind w:left="1454"/>
      </w:pPr>
      <w:r>
        <w:rPr>
          <w:spacing w:val="-2"/>
        </w:rPr>
        <w:t>campanha;</w:t>
      </w:r>
    </w:p>
    <w:p>
      <w:pPr>
        <w:pStyle w:val="ListParagraph"/>
        <w:numPr>
          <w:ilvl w:val="0"/>
          <w:numId w:val="16"/>
        </w:numPr>
        <w:tabs>
          <w:tab w:pos="1454" w:val="left" w:leader="none"/>
        </w:tabs>
        <w:spacing w:line="242" w:lineRule="auto" w:before="3" w:after="0"/>
        <w:ind w:left="1454" w:right="1319" w:hanging="360"/>
        <w:jc w:val="left"/>
        <w:rPr>
          <w:sz w:val="22"/>
        </w:rPr>
      </w:pPr>
      <w:r>
        <w:rPr>
          <w:sz w:val="22"/>
        </w:rPr>
        <w:t>Coffee break com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equipes, lideranças</w:t>
      </w:r>
      <w:r>
        <w:rPr>
          <w:spacing w:val="-3"/>
          <w:sz w:val="22"/>
        </w:rPr>
        <w:t> </w:t>
      </w:r>
      <w:r>
        <w:rPr>
          <w:sz w:val="22"/>
        </w:rPr>
        <w:t>e entrega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lembrança</w:t>
      </w:r>
      <w:r>
        <w:rPr>
          <w:spacing w:val="-1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segurança</w:t>
      </w:r>
      <w:r>
        <w:rPr>
          <w:spacing w:val="-1"/>
          <w:sz w:val="22"/>
        </w:rPr>
        <w:t> </w:t>
      </w:r>
      <w:r>
        <w:rPr>
          <w:sz w:val="22"/>
        </w:rPr>
        <w:t>do </w:t>
      </w:r>
      <w:r>
        <w:rPr>
          <w:spacing w:val="-2"/>
          <w:sz w:val="22"/>
        </w:rPr>
        <w:t>paciente;</w:t>
      </w:r>
    </w:p>
    <w:p>
      <w:pPr>
        <w:pStyle w:val="ListParagraph"/>
        <w:numPr>
          <w:ilvl w:val="0"/>
          <w:numId w:val="16"/>
        </w:numPr>
        <w:tabs>
          <w:tab w:pos="1454" w:val="left" w:leader="none"/>
        </w:tabs>
        <w:spacing w:line="242" w:lineRule="auto" w:before="3" w:after="0"/>
        <w:ind w:left="1454" w:right="1221" w:hanging="360"/>
        <w:jc w:val="left"/>
        <w:rPr>
          <w:sz w:val="22"/>
        </w:rPr>
      </w:pPr>
      <w:r>
        <w:rPr>
          <w:sz w:val="22"/>
        </w:rPr>
        <w:t>Atividades nas áreas</w:t>
      </w:r>
      <w:r>
        <w:rPr>
          <w:spacing w:val="-2"/>
          <w:sz w:val="22"/>
        </w:rPr>
        <w:t> </w:t>
      </w:r>
      <w:r>
        <w:rPr>
          <w:sz w:val="22"/>
        </w:rPr>
        <w:t>assistenciais com dinâmica</w:t>
      </w:r>
      <w:r>
        <w:rPr>
          <w:spacing w:val="-1"/>
          <w:sz w:val="22"/>
        </w:rPr>
        <w:t> </w:t>
      </w:r>
      <w:r>
        <w:rPr>
          <w:sz w:val="22"/>
        </w:rPr>
        <w:t>e interação</w:t>
      </w:r>
      <w:r>
        <w:rPr>
          <w:spacing w:val="-1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tema</w:t>
      </w:r>
      <w:r>
        <w:rPr>
          <w:spacing w:val="-3"/>
          <w:sz w:val="22"/>
        </w:rPr>
        <w:t> </w:t>
      </w:r>
      <w:r>
        <w:rPr>
          <w:sz w:val="22"/>
        </w:rPr>
        <w:t>da campanha entrega de brindes;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ListParagraph"/>
        <w:numPr>
          <w:ilvl w:val="1"/>
          <w:numId w:val="1"/>
        </w:numPr>
        <w:tabs>
          <w:tab w:pos="1176" w:val="left" w:leader="none"/>
        </w:tabs>
        <w:spacing w:line="240" w:lineRule="auto" w:before="0" w:after="0"/>
        <w:ind w:left="1176" w:right="0" w:hanging="442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Instituição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das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Comissões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03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871727</wp:posOffset>
            </wp:positionH>
            <wp:positionV relativeFrom="paragraph">
              <wp:posOffset>235971</wp:posOffset>
            </wp:positionV>
            <wp:extent cx="6489192" cy="1734312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192" cy="173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7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868680</wp:posOffset>
            </wp:positionH>
            <wp:positionV relativeFrom="paragraph">
              <wp:posOffset>245095</wp:posOffset>
            </wp:positionV>
            <wp:extent cx="6369082" cy="1812988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082" cy="1812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rPr>
          <w:rFonts w:ascii="Calibri"/>
          <w:b/>
          <w:sz w:val="3"/>
        </w:rPr>
      </w:pPr>
    </w:p>
    <w:p>
      <w:pPr>
        <w:pStyle w:val="BodyText"/>
        <w:ind w:left="768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6669024" cy="1661159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9024" cy="166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847344</wp:posOffset>
            </wp:positionH>
            <wp:positionV relativeFrom="paragraph">
              <wp:posOffset>175468</wp:posOffset>
            </wp:positionV>
            <wp:extent cx="6339556" cy="1919287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556" cy="1919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6"/>
        <w:rPr>
          <w:rFonts w:ascii="Calibri"/>
          <w:b/>
          <w:sz w:val="12"/>
        </w:rPr>
      </w:pPr>
    </w:p>
    <w:p>
      <w:pPr>
        <w:pStyle w:val="BodyText"/>
        <w:ind w:left="806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3514344" cy="4270248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344" cy="42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58"/>
        <w:rPr>
          <w:rFonts w:ascii="Calibri"/>
          <w:b/>
        </w:rPr>
      </w:pPr>
    </w:p>
    <w:p>
      <w:pPr>
        <w:pStyle w:val="ListParagraph"/>
        <w:numPr>
          <w:ilvl w:val="0"/>
          <w:numId w:val="17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rFonts w:ascii="Wingdings" w:hAnsi="Wingdings"/>
          <w:sz w:val="22"/>
        </w:rPr>
      </w:pPr>
      <w:r>
        <w:rPr>
          <w:rFonts w:ascii="Calibri" w:hAnsi="Calibri"/>
          <w:sz w:val="22"/>
        </w:rPr>
        <w:t>Instituição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das</w:t>
      </w:r>
      <w:r>
        <w:rPr>
          <w:rFonts w:ascii="Calibri" w:hAnsi="Calibri"/>
          <w:spacing w:val="-2"/>
          <w:sz w:val="22"/>
        </w:rPr>
        <w:t> comissões</w:t>
      </w:r>
    </w:p>
    <w:p>
      <w:pPr>
        <w:pStyle w:val="ListParagraph"/>
        <w:numPr>
          <w:ilvl w:val="0"/>
          <w:numId w:val="17"/>
        </w:numPr>
        <w:tabs>
          <w:tab w:pos="1453" w:val="left" w:leader="none"/>
        </w:tabs>
        <w:spacing w:line="240" w:lineRule="auto" w:before="1" w:after="0"/>
        <w:ind w:left="1453" w:right="0" w:hanging="359"/>
        <w:jc w:val="left"/>
        <w:rPr>
          <w:rFonts w:ascii="Wingdings" w:hAnsi="Wingdings"/>
          <w:sz w:val="24"/>
        </w:rPr>
      </w:pPr>
      <w:r>
        <w:rPr>
          <w:rFonts w:ascii="Calibri" w:hAnsi="Calibri"/>
          <w:sz w:val="22"/>
        </w:rPr>
        <w:t>1ª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reunião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das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comissões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já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instituídas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definição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das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ações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cronograma;</w:t>
      </w:r>
    </w:p>
    <w:p>
      <w:pPr>
        <w:pStyle w:val="ListParagraph"/>
        <w:numPr>
          <w:ilvl w:val="0"/>
          <w:numId w:val="17"/>
        </w:numPr>
        <w:tabs>
          <w:tab w:pos="1453" w:val="left" w:leader="none"/>
        </w:tabs>
        <w:spacing w:line="240" w:lineRule="auto" w:before="1" w:after="0"/>
        <w:ind w:left="1453" w:right="0" w:hanging="359"/>
        <w:jc w:val="left"/>
        <w:rPr>
          <w:rFonts w:ascii="Wingdings" w:hAnsi="Wingdings"/>
          <w:sz w:val="22"/>
        </w:rPr>
      </w:pPr>
      <w:r>
        <w:rPr>
          <w:rFonts w:ascii="Calibri" w:hAnsi="Calibri"/>
          <w:sz w:val="22"/>
        </w:rPr>
        <w:t>Todas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comissões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instituídas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já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possuem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Portarias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Regimentos</w:t>
      </w:r>
      <w:r>
        <w:rPr>
          <w:rFonts w:ascii="Calibri" w:hAnsi="Calibri"/>
          <w:spacing w:val="-2"/>
          <w:sz w:val="22"/>
        </w:rPr>
        <w:t> atualizadas;</w:t>
      </w:r>
    </w:p>
    <w:p>
      <w:pPr>
        <w:pStyle w:val="ListParagraph"/>
        <w:numPr>
          <w:ilvl w:val="0"/>
          <w:numId w:val="17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rFonts w:ascii="Wingdings" w:hAnsi="Wingdings"/>
          <w:sz w:val="22"/>
        </w:rPr>
      </w:pPr>
      <w:r>
        <w:rPr>
          <w:rFonts w:ascii="Calibri" w:hAnsi="Calibri"/>
          <w:sz w:val="22"/>
        </w:rPr>
        <w:t>Encontros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esclarecimentos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sanar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pacing w:val="-2"/>
          <w:sz w:val="22"/>
        </w:rPr>
        <w:t>dúvidas;</w:t>
      </w:r>
    </w:p>
    <w:p>
      <w:pPr>
        <w:pStyle w:val="ListParagraph"/>
        <w:numPr>
          <w:ilvl w:val="0"/>
          <w:numId w:val="17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rFonts w:ascii="Wingdings" w:hAnsi="Wingdings"/>
          <w:sz w:val="22"/>
        </w:rPr>
      </w:pPr>
      <w:r>
        <w:rPr>
          <w:rFonts w:ascii="Calibri" w:hAnsi="Calibri"/>
          <w:sz w:val="22"/>
        </w:rPr>
        <w:t>Orientações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do papel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comissões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realização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do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Relatório</w:t>
      </w:r>
      <w:r>
        <w:rPr>
          <w:rFonts w:ascii="Calibri" w:hAnsi="Calibri"/>
          <w:spacing w:val="-2"/>
          <w:sz w:val="22"/>
        </w:rPr>
        <w:t> SIGUS;</w:t>
      </w:r>
    </w:p>
    <w:p>
      <w:pPr>
        <w:pStyle w:val="ListParagraph"/>
        <w:numPr>
          <w:ilvl w:val="0"/>
          <w:numId w:val="17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rFonts w:ascii="Wingdings" w:hAnsi="Wingdings"/>
          <w:sz w:val="22"/>
        </w:rPr>
      </w:pPr>
      <w:r>
        <w:rPr>
          <w:rFonts w:ascii="Calibri" w:hAnsi="Calibri"/>
          <w:sz w:val="22"/>
        </w:rPr>
        <w:t>Demais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comissões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não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instituídas,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em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processo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elaboração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pacing w:val="-2"/>
          <w:sz w:val="22"/>
        </w:rPr>
        <w:t>votação;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</w:tabs>
        <w:spacing w:line="240" w:lineRule="auto" w:before="267" w:after="0"/>
        <w:ind w:left="1176" w:right="0" w:hanging="442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Apostila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do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Safety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Huddle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Setoriais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–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19/09/2024</w:t>
      </w:r>
    </w:p>
    <w:p>
      <w:pPr>
        <w:pStyle w:val="ListParagraph"/>
        <w:spacing w:after="0" w:line="240" w:lineRule="auto"/>
        <w:jc w:val="left"/>
        <w:rPr>
          <w:rFonts w:ascii="Calibri" w:hAnsi="Calibri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11"/>
        <w:rPr>
          <w:rFonts w:ascii="Calibri"/>
          <w:b/>
          <w:sz w:val="8"/>
        </w:rPr>
      </w:pPr>
    </w:p>
    <w:p>
      <w:pPr>
        <w:pStyle w:val="BodyText"/>
        <w:ind w:left="806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3950207" cy="2563368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207" cy="256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224"/>
        <w:rPr>
          <w:rFonts w:ascii="Calibri"/>
          <w:b/>
          <w:sz w:val="24"/>
        </w:rPr>
      </w:pPr>
    </w:p>
    <w:p>
      <w:pPr>
        <w:pStyle w:val="ListParagraph"/>
        <w:numPr>
          <w:ilvl w:val="0"/>
          <w:numId w:val="18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sz w:val="24"/>
        </w:rPr>
      </w:pPr>
      <w:r>
        <w:rPr>
          <w:sz w:val="24"/>
        </w:rPr>
        <w:t>Entrega</w:t>
      </w:r>
      <w:r>
        <w:rPr>
          <w:spacing w:val="3"/>
          <w:sz w:val="24"/>
        </w:rPr>
        <w:t> </w:t>
      </w:r>
      <w:r>
        <w:rPr>
          <w:sz w:val="24"/>
        </w:rPr>
        <w:t>de apostila</w:t>
      </w:r>
      <w:r>
        <w:rPr>
          <w:spacing w:val="-1"/>
          <w:sz w:val="24"/>
        </w:rPr>
        <w:t> </w:t>
      </w:r>
      <w:r>
        <w:rPr>
          <w:sz w:val="24"/>
        </w:rPr>
        <w:t>para ser realizadas</w:t>
      </w:r>
      <w:r>
        <w:rPr>
          <w:spacing w:val="3"/>
          <w:sz w:val="24"/>
        </w:rPr>
        <w:t> </w:t>
      </w:r>
      <w:r>
        <w:rPr>
          <w:sz w:val="24"/>
        </w:rPr>
        <w:t>durante</w:t>
      </w:r>
      <w:r>
        <w:rPr>
          <w:spacing w:val="4"/>
          <w:sz w:val="24"/>
        </w:rPr>
        <w:t> </w:t>
      </w:r>
      <w:r>
        <w:rPr>
          <w:sz w:val="24"/>
        </w:rPr>
        <w:t>Safaty</w:t>
      </w:r>
      <w:r>
        <w:rPr>
          <w:spacing w:val="-2"/>
          <w:sz w:val="24"/>
        </w:rPr>
        <w:t> </w:t>
      </w:r>
      <w:r>
        <w:rPr>
          <w:sz w:val="24"/>
        </w:rPr>
        <w:t>Huddle das</w:t>
      </w:r>
      <w:r>
        <w:rPr>
          <w:spacing w:val="3"/>
          <w:sz w:val="24"/>
        </w:rPr>
        <w:t> </w:t>
      </w:r>
      <w:r>
        <w:rPr>
          <w:sz w:val="24"/>
        </w:rPr>
        <w:t>áreas </w:t>
      </w:r>
      <w:r>
        <w:rPr>
          <w:spacing w:val="-2"/>
          <w:sz w:val="24"/>
        </w:rPr>
        <w:t>setoriais.</w:t>
      </w:r>
    </w:p>
    <w:p>
      <w:pPr>
        <w:pStyle w:val="ListParagraph"/>
        <w:numPr>
          <w:ilvl w:val="0"/>
          <w:numId w:val="18"/>
        </w:numPr>
        <w:tabs>
          <w:tab w:pos="1453" w:val="left" w:leader="none"/>
        </w:tabs>
        <w:spacing w:line="240" w:lineRule="auto" w:before="5" w:after="0"/>
        <w:ind w:left="1453" w:right="0" w:hanging="359"/>
        <w:jc w:val="left"/>
        <w:rPr>
          <w:sz w:val="24"/>
        </w:rPr>
      </w:pPr>
      <w:r>
        <w:rPr>
          <w:sz w:val="24"/>
        </w:rPr>
        <w:t>Início</w:t>
      </w:r>
      <w:r>
        <w:rPr>
          <w:spacing w:val="-2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reuniões</w:t>
      </w:r>
      <w:r>
        <w:rPr>
          <w:spacing w:val="4"/>
          <w:sz w:val="24"/>
        </w:rPr>
        <w:t> </w:t>
      </w:r>
      <w:r>
        <w:rPr>
          <w:sz w:val="24"/>
        </w:rPr>
        <w:t>setoriais</w:t>
      </w:r>
      <w:r>
        <w:rPr>
          <w:spacing w:val="2"/>
          <w:sz w:val="24"/>
        </w:rPr>
        <w:t> </w:t>
      </w:r>
      <w:r>
        <w:rPr>
          <w:sz w:val="24"/>
        </w:rPr>
        <w:t>e</w:t>
      </w:r>
      <w:r>
        <w:rPr>
          <w:spacing w:val="4"/>
          <w:sz w:val="24"/>
        </w:rPr>
        <w:t> </w:t>
      </w:r>
      <w:r>
        <w:rPr>
          <w:sz w:val="24"/>
        </w:rPr>
        <w:t>inclusão</w:t>
      </w:r>
      <w:r>
        <w:rPr>
          <w:spacing w:val="4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esquipes </w:t>
      </w:r>
      <w:r>
        <w:rPr>
          <w:spacing w:val="-2"/>
          <w:sz w:val="24"/>
        </w:rPr>
        <w:t>assistenciais.</w:t>
      </w:r>
    </w:p>
    <w:p>
      <w:pPr>
        <w:pStyle w:val="BodyText"/>
        <w:spacing w:before="25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0" w:after="0"/>
        <w:ind w:left="1178" w:right="0" w:hanging="444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Visita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na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Vigilância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Saúde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2"/>
          <w:sz w:val="22"/>
        </w:rPr>
        <w:t> 26/09/2024</w:t>
      </w:r>
    </w:p>
    <w:p>
      <w:pPr>
        <w:pStyle w:val="BodyText"/>
        <w:spacing w:before="24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826008</wp:posOffset>
            </wp:positionH>
            <wp:positionV relativeFrom="paragraph">
              <wp:posOffset>323904</wp:posOffset>
            </wp:positionV>
            <wp:extent cx="2968963" cy="2665476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963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9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sz w:val="24"/>
        </w:rPr>
      </w:pPr>
      <w:r>
        <w:rPr>
          <w:sz w:val="24"/>
        </w:rPr>
        <w:t>Visita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Vigilância Sanitária para</w:t>
      </w:r>
      <w:r>
        <w:rPr>
          <w:spacing w:val="-1"/>
          <w:sz w:val="24"/>
        </w:rPr>
        <w:t> </w:t>
      </w:r>
      <w:r>
        <w:rPr>
          <w:sz w:val="24"/>
        </w:rPr>
        <w:t>esclarecimentos</w:t>
      </w:r>
      <w:r>
        <w:rPr>
          <w:spacing w:val="-2"/>
          <w:sz w:val="24"/>
        </w:rPr>
        <w:t> </w:t>
      </w:r>
      <w:r>
        <w:rPr>
          <w:sz w:val="24"/>
        </w:rPr>
        <w:t>e </w:t>
      </w:r>
      <w:r>
        <w:rPr>
          <w:spacing w:val="-2"/>
          <w:sz w:val="24"/>
        </w:rPr>
        <w:t>orientações;</w:t>
      </w:r>
    </w:p>
    <w:p>
      <w:pPr>
        <w:pStyle w:val="ListParagraph"/>
        <w:numPr>
          <w:ilvl w:val="0"/>
          <w:numId w:val="19"/>
        </w:numPr>
        <w:tabs>
          <w:tab w:pos="1453" w:val="left" w:leader="none"/>
        </w:tabs>
        <w:spacing w:line="240" w:lineRule="auto" w:before="0" w:after="0"/>
        <w:ind w:left="1453" w:right="0" w:hanging="359"/>
        <w:jc w:val="left"/>
        <w:rPr>
          <w:sz w:val="24"/>
        </w:rPr>
      </w:pPr>
      <w:r>
        <w:rPr>
          <w:sz w:val="24"/>
        </w:rPr>
        <w:t>Cadastro</w:t>
      </w:r>
      <w:r>
        <w:rPr>
          <w:spacing w:val="1"/>
          <w:sz w:val="24"/>
        </w:rPr>
        <w:t> </w:t>
      </w:r>
      <w:r>
        <w:rPr>
          <w:sz w:val="24"/>
        </w:rPr>
        <w:t>Notivisa</w:t>
      </w:r>
      <w:r>
        <w:rPr>
          <w:spacing w:val="6"/>
          <w:sz w:val="24"/>
        </w:rPr>
        <w:t> </w:t>
      </w:r>
      <w:r>
        <w:rPr>
          <w:sz w:val="24"/>
        </w:rPr>
        <w:t>para</w:t>
      </w:r>
      <w:r>
        <w:rPr>
          <w:spacing w:val="2"/>
          <w:sz w:val="24"/>
        </w:rPr>
        <w:t> </w:t>
      </w:r>
      <w:r>
        <w:rPr>
          <w:sz w:val="24"/>
        </w:rPr>
        <w:t>início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notificações.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0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0" w:after="0"/>
        <w:ind w:left="1178" w:right="0" w:hanging="444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Visita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Segurança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no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Centro</w:t>
      </w:r>
      <w:r>
        <w:rPr>
          <w:rFonts w:ascii="Calibri" w:hAnsi="Calibri"/>
          <w:b/>
          <w:spacing w:val="-2"/>
          <w:sz w:val="22"/>
        </w:rPr>
        <w:t> Cirúrgico</w:t>
      </w:r>
    </w:p>
    <w:p>
      <w:pPr>
        <w:pStyle w:val="ListParagraph"/>
        <w:spacing w:after="0" w:line="240" w:lineRule="auto"/>
        <w:jc w:val="left"/>
        <w:rPr>
          <w:rFonts w:ascii="Calibri" w:hAnsi="Calibri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3"/>
        <w:rPr>
          <w:rFonts w:ascii="Calibri"/>
          <w:b/>
          <w:sz w:val="3"/>
        </w:rPr>
      </w:pPr>
    </w:p>
    <w:p>
      <w:pPr>
        <w:pStyle w:val="BodyText"/>
        <w:ind w:left="734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3286581" cy="3013710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581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245"/>
        <w:rPr>
          <w:rFonts w:ascii="Calibri"/>
          <w:b/>
        </w:rPr>
      </w:pP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1" w:after="0"/>
        <w:ind w:left="1178" w:right="0" w:hanging="444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Visita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Segurança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na</w:t>
      </w:r>
      <w:r>
        <w:rPr>
          <w:rFonts w:ascii="Calibri" w:hAnsi="Calibri"/>
          <w:b/>
          <w:spacing w:val="-5"/>
          <w:sz w:val="22"/>
        </w:rPr>
        <w:t> CMC</w:t>
      </w:r>
    </w:p>
    <w:p>
      <w:pPr>
        <w:pStyle w:val="BodyText"/>
        <w:spacing w:before="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826008</wp:posOffset>
            </wp:positionH>
            <wp:positionV relativeFrom="paragraph">
              <wp:posOffset>171250</wp:posOffset>
            </wp:positionV>
            <wp:extent cx="4965858" cy="3397853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858" cy="3397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76"/>
        <w:rPr>
          <w:rFonts w:ascii="Calibri"/>
          <w:b/>
        </w:rPr>
      </w:pP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0" w:after="0"/>
        <w:ind w:left="1178" w:right="0" w:hanging="444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Visita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Segurança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na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Emergência</w:t>
      </w:r>
    </w:p>
    <w:p>
      <w:pPr>
        <w:pStyle w:val="ListParagraph"/>
        <w:spacing w:after="0" w:line="240" w:lineRule="auto"/>
        <w:jc w:val="left"/>
        <w:rPr>
          <w:rFonts w:ascii="Calibri" w:hAnsi="Calibri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3"/>
        <w:rPr>
          <w:rFonts w:ascii="Calibri"/>
          <w:b/>
          <w:sz w:val="3"/>
        </w:rPr>
      </w:pPr>
    </w:p>
    <w:p>
      <w:pPr>
        <w:pStyle w:val="BodyText"/>
        <w:ind w:left="734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3841727" cy="2878645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727" cy="287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3"/>
        <w:rPr>
          <w:rFonts w:ascii="Calibri"/>
          <w:b/>
        </w:rPr>
      </w:pP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0" w:after="0"/>
        <w:ind w:left="1178" w:right="0" w:hanging="444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Visita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Segurança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nas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4"/>
          <w:sz w:val="22"/>
        </w:rPr>
        <w:t>UTI´s</w:t>
      </w:r>
    </w:p>
    <w:p>
      <w:pPr>
        <w:pStyle w:val="BodyText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826008</wp:posOffset>
            </wp:positionH>
            <wp:positionV relativeFrom="paragraph">
              <wp:posOffset>162586</wp:posOffset>
            </wp:positionV>
            <wp:extent cx="3924196" cy="2941224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196" cy="2941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81"/>
        <w:rPr>
          <w:rFonts w:ascii="Calibri"/>
          <w:b/>
        </w:rPr>
      </w:pPr>
    </w:p>
    <w:p>
      <w:pPr>
        <w:pStyle w:val="ListParagraph"/>
        <w:numPr>
          <w:ilvl w:val="0"/>
          <w:numId w:val="20"/>
        </w:numPr>
        <w:tabs>
          <w:tab w:pos="1454" w:val="left" w:leader="none"/>
        </w:tabs>
        <w:spacing w:line="240" w:lineRule="auto" w:before="1" w:after="0"/>
        <w:ind w:left="1454" w:right="0" w:hanging="360"/>
        <w:jc w:val="left"/>
        <w:rPr>
          <w:sz w:val="22"/>
        </w:rPr>
      </w:pPr>
      <w:r>
        <w:rPr>
          <w:sz w:val="22"/>
        </w:rPr>
        <w:t>Iniciado</w:t>
      </w:r>
      <w:r>
        <w:rPr>
          <w:spacing w:val="-1"/>
          <w:sz w:val="22"/>
        </w:rPr>
        <w:t> </w:t>
      </w:r>
      <w:r>
        <w:rPr>
          <w:sz w:val="22"/>
        </w:rPr>
        <w:t>visitas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seguranças nas</w:t>
      </w:r>
      <w:r>
        <w:rPr>
          <w:spacing w:val="-1"/>
          <w:sz w:val="22"/>
        </w:rPr>
        <w:t> </w:t>
      </w:r>
      <w:r>
        <w:rPr>
          <w:sz w:val="22"/>
        </w:rPr>
        <w:t>áreas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assistenciais;</w:t>
      </w:r>
    </w:p>
    <w:p>
      <w:pPr>
        <w:pStyle w:val="ListParagraph"/>
        <w:numPr>
          <w:ilvl w:val="0"/>
          <w:numId w:val="20"/>
        </w:numPr>
        <w:tabs>
          <w:tab w:pos="1454" w:val="left" w:leader="none"/>
        </w:tabs>
        <w:spacing w:line="244" w:lineRule="auto" w:before="2" w:after="0"/>
        <w:ind w:left="1454" w:right="730" w:hanging="360"/>
        <w:jc w:val="left"/>
        <w:rPr>
          <w:sz w:val="22"/>
        </w:rPr>
      </w:pPr>
      <w:r>
        <w:rPr>
          <w:sz w:val="22"/>
        </w:rPr>
        <w:t>Elaborado cronograma para todos os setores terem</w:t>
      </w:r>
      <w:r>
        <w:rPr>
          <w:spacing w:val="28"/>
          <w:sz w:val="22"/>
        </w:rPr>
        <w:t> </w:t>
      </w:r>
      <w:r>
        <w:rPr>
          <w:sz w:val="22"/>
        </w:rPr>
        <w:t>analises dos problemas</w:t>
      </w:r>
      <w:r>
        <w:rPr>
          <w:spacing w:val="28"/>
          <w:sz w:val="22"/>
        </w:rPr>
        <w:t> </w:t>
      </w:r>
      <w:r>
        <w:rPr>
          <w:sz w:val="22"/>
        </w:rPr>
        <w:t>que</w:t>
      </w:r>
      <w:r>
        <w:rPr>
          <w:spacing w:val="28"/>
          <w:sz w:val="22"/>
        </w:rPr>
        <w:t> </w:t>
      </w:r>
      <w:r>
        <w:rPr>
          <w:sz w:val="22"/>
        </w:rPr>
        <w:t>impactam direto e indiretamente na segurança do paciente;</w:t>
      </w:r>
    </w:p>
    <w:p>
      <w:pPr>
        <w:pStyle w:val="ListParagraph"/>
        <w:numPr>
          <w:ilvl w:val="0"/>
          <w:numId w:val="20"/>
        </w:numPr>
        <w:tabs>
          <w:tab w:pos="1454" w:val="left" w:leader="none"/>
        </w:tabs>
        <w:spacing w:line="247" w:lineRule="exact" w:before="0" w:after="0"/>
        <w:ind w:left="1454" w:right="0" w:hanging="360"/>
        <w:jc w:val="left"/>
        <w:rPr>
          <w:sz w:val="22"/>
        </w:rPr>
      </w:pPr>
      <w:r>
        <w:rPr>
          <w:sz w:val="22"/>
        </w:rPr>
        <w:t>Elencados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os</w:t>
      </w:r>
      <w:r>
        <w:rPr>
          <w:spacing w:val="-3"/>
          <w:sz w:val="22"/>
        </w:rPr>
        <w:t> </w:t>
      </w:r>
      <w:r>
        <w:rPr>
          <w:sz w:val="22"/>
        </w:rPr>
        <w:t>problemas analisados nas</w:t>
      </w:r>
      <w:r>
        <w:rPr>
          <w:spacing w:val="-5"/>
          <w:sz w:val="22"/>
        </w:rPr>
        <w:t> </w:t>
      </w:r>
      <w:r>
        <w:rPr>
          <w:sz w:val="22"/>
        </w:rPr>
        <w:t>áreas e</w:t>
      </w:r>
      <w:r>
        <w:rPr>
          <w:spacing w:val="-3"/>
          <w:sz w:val="22"/>
        </w:rPr>
        <w:t> </w:t>
      </w:r>
      <w:r>
        <w:rPr>
          <w:sz w:val="22"/>
        </w:rPr>
        <w:t>prazos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serem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resolvidos.</w:t>
      </w:r>
    </w:p>
    <w:p>
      <w:pPr>
        <w:pStyle w:val="ListParagraph"/>
        <w:spacing w:after="0" w:line="247" w:lineRule="exact"/>
        <w:jc w:val="lef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2"/>
      </w:pPr>
    </w:p>
    <w:p>
      <w:pPr>
        <w:pStyle w:val="ListParagraph"/>
        <w:numPr>
          <w:ilvl w:val="0"/>
          <w:numId w:val="1"/>
        </w:numPr>
        <w:tabs>
          <w:tab w:pos="979" w:val="left" w:leader="none"/>
        </w:tabs>
        <w:spacing w:line="240" w:lineRule="auto" w:before="1" w:after="0"/>
        <w:ind w:left="979" w:right="0" w:hanging="245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Estomaterapia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099" w:right="0" w:hanging="365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Minuto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pacing w:val="-4"/>
          <w:sz w:val="22"/>
        </w:rPr>
        <w:t>Pele</w:t>
      </w:r>
    </w:p>
    <w:p>
      <w:pPr>
        <w:pStyle w:val="BodyText"/>
        <w:spacing w:before="11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903731</wp:posOffset>
                </wp:positionH>
                <wp:positionV relativeFrom="paragraph">
                  <wp:posOffset>161056</wp:posOffset>
                </wp:positionV>
                <wp:extent cx="5954395" cy="4737100"/>
                <wp:effectExtent l="0" t="0" r="0" b="0"/>
                <wp:wrapTopAndBottom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5954395" cy="4737100"/>
                          <a:chExt cx="5954395" cy="4737100"/>
                        </a:xfrm>
                      </wpg:grpSpPr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4736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2302763"/>
                            <a:ext cx="3247643" cy="24338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59996pt;margin-top:12.681593pt;width:468.85pt;height:373pt;mso-position-horizontal-relative:page;mso-position-vertical-relative:paragraph;z-index:-15711744;mso-wrap-distance-left:0;mso-wrap-distance-right:0" id="docshapegroup15" coordorigin="1423,254" coordsize="9377,7460">
                <v:shape style="position:absolute;left:1423;top:253;width:4200;height:7460" type="#_x0000_t75" id="docshape16" stroked="false">
                  <v:imagedata r:id="rId63" o:title=""/>
                </v:shape>
                <v:shape style="position:absolute;left:5685;top:3880;width:5115;height:3833" type="#_x0000_t75" id="docshape17" stroked="false">
                  <v:imagedata r:id="rId6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ListParagraph"/>
        <w:numPr>
          <w:ilvl w:val="0"/>
          <w:numId w:val="21"/>
        </w:numPr>
        <w:tabs>
          <w:tab w:pos="1454" w:val="left" w:leader="none"/>
        </w:tabs>
        <w:spacing w:line="244" w:lineRule="auto" w:before="0" w:after="0"/>
        <w:ind w:left="1454" w:right="732" w:hanging="360"/>
        <w:jc w:val="left"/>
        <w:rPr>
          <w:sz w:val="22"/>
        </w:rPr>
      </w:pPr>
      <w:r>
        <w:rPr>
          <w:sz w:val="22"/>
        </w:rPr>
        <w:t>Temas</w:t>
      </w:r>
      <w:r>
        <w:rPr>
          <w:spacing w:val="40"/>
          <w:sz w:val="22"/>
        </w:rPr>
        <w:t> </w:t>
      </w:r>
      <w:r>
        <w:rPr>
          <w:sz w:val="22"/>
        </w:rPr>
        <w:t>como:</w:t>
      </w:r>
      <w:r>
        <w:rPr>
          <w:spacing w:val="40"/>
          <w:sz w:val="22"/>
        </w:rPr>
        <w:t> </w:t>
      </w:r>
      <w:r>
        <w:rPr>
          <w:sz w:val="22"/>
        </w:rPr>
        <w:t>fixação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uripen,</w:t>
      </w:r>
      <w:r>
        <w:rPr>
          <w:spacing w:val="40"/>
          <w:sz w:val="22"/>
        </w:rPr>
        <w:t> </w:t>
      </w:r>
      <w:r>
        <w:rPr>
          <w:sz w:val="22"/>
        </w:rPr>
        <w:t>fixação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sonda</w:t>
      </w:r>
      <w:r>
        <w:rPr>
          <w:spacing w:val="40"/>
          <w:sz w:val="22"/>
        </w:rPr>
        <w:t> </w:t>
      </w:r>
      <w:r>
        <w:rPr>
          <w:sz w:val="22"/>
        </w:rPr>
        <w:t>vesical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demora,</w:t>
      </w:r>
      <w:r>
        <w:rPr>
          <w:spacing w:val="40"/>
          <w:sz w:val="22"/>
        </w:rPr>
        <w:t> </w:t>
      </w:r>
      <w:r>
        <w:rPr>
          <w:sz w:val="22"/>
        </w:rPr>
        <w:t>fixação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sonda nasoenteral, banho e o uso de antissépticos, mudança de decúbito.</w:t>
      </w:r>
    </w:p>
    <w:p>
      <w:pPr>
        <w:pStyle w:val="ListParagraph"/>
        <w:spacing w:after="0" w:line="244" w:lineRule="auto"/>
        <w:jc w:val="lef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ListParagraph"/>
        <w:numPr>
          <w:ilvl w:val="1"/>
          <w:numId w:val="1"/>
        </w:numPr>
        <w:tabs>
          <w:tab w:pos="1100" w:val="left" w:leader="none"/>
        </w:tabs>
        <w:spacing w:line="240" w:lineRule="auto" w:before="0" w:after="0"/>
        <w:ind w:left="1100" w:right="0" w:hanging="36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pacing w:val="-2"/>
          <w:sz w:val="22"/>
        </w:rPr>
        <w:t>CicatrizAÇÃO</w:t>
      </w:r>
    </w:p>
    <w:p>
      <w:pPr>
        <w:pStyle w:val="BodyText"/>
        <w:spacing w:before="11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865631</wp:posOffset>
                </wp:positionH>
                <wp:positionV relativeFrom="paragraph">
                  <wp:posOffset>161023</wp:posOffset>
                </wp:positionV>
                <wp:extent cx="4819015" cy="2694940"/>
                <wp:effectExtent l="0" t="0" r="0" b="0"/>
                <wp:wrapTopAndBottom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4819015" cy="2694940"/>
                          <a:chExt cx="4819015" cy="269494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79" cy="2694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480" y="550163"/>
                            <a:ext cx="3264407" cy="21442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159996pt;margin-top:12.679054pt;width:379.45pt;height:212.2pt;mso-position-horizontal-relative:page;mso-position-vertical-relative:paragraph;z-index:-15711232;mso-wrap-distance-left:0;mso-wrap-distance-right:0" id="docshapegroup18" coordorigin="1363,254" coordsize="7589,4244">
                <v:shape style="position:absolute;left:1363;top:253;width:2388;height:4244" type="#_x0000_t75" id="docshape19" stroked="false">
                  <v:imagedata r:id="rId65" o:title=""/>
                </v:shape>
                <v:shape style="position:absolute;left:3811;top:1119;width:5141;height:3377" type="#_x0000_t75" id="docshape20" stroked="false">
                  <v:imagedata r:id="rId66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8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826008</wp:posOffset>
                </wp:positionH>
                <wp:positionV relativeFrom="paragraph">
                  <wp:posOffset>205015</wp:posOffset>
                </wp:positionV>
                <wp:extent cx="4826635" cy="3084830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826635" cy="3084830"/>
                          <a:chExt cx="4826635" cy="3084830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2435"/>
                            <a:ext cx="2513075" cy="18821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3076" y="0"/>
                            <a:ext cx="2313431" cy="30845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040001pt;margin-top:16.142956pt;width:380.05pt;height:242.9pt;mso-position-horizontal-relative:page;mso-position-vertical-relative:paragraph;z-index:-15710720;mso-wrap-distance-left:0;mso-wrap-distance-right:0" id="docshapegroup21" coordorigin="1301,323" coordsize="7601,4858">
                <v:shape style="position:absolute;left:1300;top:2216;width:3958;height:2964" type="#_x0000_t75" id="docshape22" stroked="false">
                  <v:imagedata r:id="rId67" o:title=""/>
                </v:shape>
                <v:shape style="position:absolute;left:5258;top:322;width:3644;height:4858" type="#_x0000_t75" id="docshape23" stroked="false">
                  <v:imagedata r:id="rId6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ListParagraph"/>
        <w:numPr>
          <w:ilvl w:val="0"/>
          <w:numId w:val="22"/>
        </w:numPr>
        <w:tabs>
          <w:tab w:pos="1454" w:val="left" w:leader="none"/>
        </w:tabs>
        <w:spacing w:line="242" w:lineRule="auto" w:before="0" w:after="0"/>
        <w:ind w:left="1454" w:right="730" w:hanging="360"/>
        <w:jc w:val="left"/>
        <w:rPr>
          <w:sz w:val="22"/>
        </w:rPr>
      </w:pPr>
      <w:r>
        <w:rPr>
          <w:sz w:val="22"/>
        </w:rPr>
        <w:t>Treinamento</w:t>
      </w:r>
      <w:r>
        <w:rPr>
          <w:spacing w:val="40"/>
          <w:sz w:val="22"/>
        </w:rPr>
        <w:t> </w:t>
      </w:r>
      <w:r>
        <w:rPr>
          <w:sz w:val="22"/>
        </w:rPr>
        <w:t>com</w:t>
      </w:r>
      <w:r>
        <w:rPr>
          <w:spacing w:val="40"/>
          <w:sz w:val="22"/>
        </w:rPr>
        <w:t> </w:t>
      </w:r>
      <w:r>
        <w:rPr>
          <w:sz w:val="22"/>
        </w:rPr>
        <w:t>temas:</w:t>
      </w:r>
      <w:r>
        <w:rPr>
          <w:spacing w:val="40"/>
          <w:sz w:val="22"/>
        </w:rPr>
        <w:t> </w:t>
      </w:r>
      <w:r>
        <w:rPr>
          <w:sz w:val="22"/>
        </w:rPr>
        <w:t>avaliação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lesões,</w:t>
      </w:r>
      <w:r>
        <w:rPr>
          <w:spacing w:val="40"/>
          <w:sz w:val="22"/>
        </w:rPr>
        <w:t> </w:t>
      </w:r>
      <w:r>
        <w:rPr>
          <w:sz w:val="22"/>
        </w:rPr>
        <w:t>processo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enfermagem,</w:t>
      </w:r>
      <w:r>
        <w:rPr>
          <w:spacing w:val="40"/>
          <w:sz w:val="22"/>
        </w:rPr>
        <w:t> </w:t>
      </w:r>
      <w:r>
        <w:rPr>
          <w:sz w:val="22"/>
        </w:rPr>
        <w:t>prescrição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80"/>
          <w:sz w:val="22"/>
        </w:rPr>
        <w:t> </w:t>
      </w:r>
      <w:r>
        <w:rPr>
          <w:sz w:val="22"/>
        </w:rPr>
        <w:t>curativos, técnicas de curativos.</w:t>
      </w:r>
    </w:p>
    <w:p>
      <w:pPr>
        <w:pStyle w:val="ListParagraph"/>
        <w:numPr>
          <w:ilvl w:val="0"/>
          <w:numId w:val="22"/>
        </w:numPr>
        <w:tabs>
          <w:tab w:pos="1454" w:val="left" w:leader="none"/>
        </w:tabs>
        <w:spacing w:line="240" w:lineRule="auto" w:before="1" w:after="0"/>
        <w:ind w:left="1454" w:right="0" w:hanging="360"/>
        <w:jc w:val="left"/>
        <w:rPr>
          <w:sz w:val="22"/>
        </w:rPr>
      </w:pPr>
      <w:r>
        <w:rPr>
          <w:sz w:val="22"/>
        </w:rPr>
        <w:t>Treinamento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Terapia</w:t>
      </w:r>
      <w:r>
        <w:rPr>
          <w:spacing w:val="-4"/>
          <w:sz w:val="22"/>
        </w:rPr>
        <w:t> </w:t>
      </w:r>
      <w:r>
        <w:rPr>
          <w:sz w:val="22"/>
        </w:rPr>
        <w:t>por Pressão</w:t>
      </w:r>
      <w:r>
        <w:rPr>
          <w:spacing w:val="-1"/>
          <w:sz w:val="22"/>
        </w:rPr>
        <w:t> </w:t>
      </w:r>
      <w:r>
        <w:rPr>
          <w:sz w:val="22"/>
        </w:rPr>
        <w:t>Negativa</w:t>
      </w:r>
      <w:r>
        <w:rPr>
          <w:spacing w:val="-3"/>
          <w:sz w:val="22"/>
        </w:rPr>
        <w:t> </w:t>
      </w:r>
      <w:r>
        <w:rPr>
          <w:sz w:val="22"/>
        </w:rPr>
        <w:t>com enfermeiros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médicos.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2"/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1" w:after="0"/>
        <w:ind w:left="1099" w:right="0" w:hanging="365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Auditoria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pacing w:val="-2"/>
          <w:sz w:val="22"/>
        </w:rPr>
        <w:t>Magnet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3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826008</wp:posOffset>
            </wp:positionH>
            <wp:positionV relativeFrom="paragraph">
              <wp:posOffset>176281</wp:posOffset>
            </wp:positionV>
            <wp:extent cx="3155270" cy="2003298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70" cy="2003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4038600</wp:posOffset>
            </wp:positionH>
            <wp:positionV relativeFrom="paragraph">
              <wp:posOffset>412501</wp:posOffset>
            </wp:positionV>
            <wp:extent cx="2943360" cy="1772793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360" cy="1772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826008</wp:posOffset>
            </wp:positionH>
            <wp:positionV relativeFrom="paragraph">
              <wp:posOffset>2488189</wp:posOffset>
            </wp:positionV>
            <wp:extent cx="6261280" cy="3561588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280" cy="3561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3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1454" w:val="left" w:leader="none"/>
        </w:tabs>
        <w:spacing w:line="240" w:lineRule="auto" w:before="18" w:after="0"/>
        <w:ind w:left="1454" w:right="0" w:hanging="360"/>
        <w:jc w:val="left"/>
        <w:rPr>
          <w:sz w:val="22"/>
        </w:rPr>
      </w:pPr>
      <w:r>
        <w:rPr>
          <w:sz w:val="22"/>
        </w:rPr>
        <w:t>Auditados 356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pacientes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42"/>
      </w:pPr>
    </w:p>
    <w:p>
      <w:pPr>
        <w:pStyle w:val="ListParagraph"/>
        <w:numPr>
          <w:ilvl w:val="1"/>
          <w:numId w:val="1"/>
        </w:numPr>
        <w:tabs>
          <w:tab w:pos="1100" w:val="left" w:leader="none"/>
        </w:tabs>
        <w:spacing w:line="240" w:lineRule="auto" w:before="1" w:after="0"/>
        <w:ind w:left="1100" w:right="0" w:hanging="366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Visita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ao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Einstein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2"/>
          <w:sz w:val="22"/>
        </w:rPr>
        <w:t>Morumbi</w:t>
      </w:r>
    </w:p>
    <w:p>
      <w:pPr>
        <w:pStyle w:val="BodyText"/>
        <w:spacing w:before="10"/>
        <w:rPr>
          <w:rFonts w:ascii="Arial"/>
          <w:b/>
          <w:sz w:val="19"/>
        </w:rPr>
      </w:pPr>
      <w:r>
        <w:rPr>
          <w:rFonts w:ascii="Arial"/>
          <w:b/>
          <w:sz w:val="19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943355</wp:posOffset>
            </wp:positionH>
            <wp:positionV relativeFrom="paragraph">
              <wp:posOffset>160774</wp:posOffset>
            </wp:positionV>
            <wp:extent cx="3662188" cy="2745104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188" cy="274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24"/>
        </w:numPr>
        <w:tabs>
          <w:tab w:pos="1454" w:val="left" w:leader="none"/>
        </w:tabs>
        <w:spacing w:line="240" w:lineRule="auto" w:before="221" w:after="0"/>
        <w:ind w:left="1454" w:right="0" w:hanging="36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4"/>
          <w:sz w:val="22"/>
        </w:rPr>
        <w:t> </w:t>
      </w:r>
      <w:r>
        <w:rPr>
          <w:sz w:val="22"/>
        </w:rPr>
        <w:t>técnica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conhecimentos</w:t>
      </w:r>
      <w:r>
        <w:rPr>
          <w:spacing w:val="-4"/>
          <w:sz w:val="22"/>
        </w:rPr>
        <w:t> </w:t>
      </w:r>
      <w:r>
        <w:rPr>
          <w:sz w:val="22"/>
        </w:rPr>
        <w:t>dos</w:t>
      </w:r>
      <w:r>
        <w:rPr>
          <w:spacing w:val="-3"/>
          <w:sz w:val="22"/>
        </w:rPr>
        <w:t> </w:t>
      </w:r>
      <w:r>
        <w:rPr>
          <w:sz w:val="22"/>
        </w:rPr>
        <w:t>protocolos</w:t>
      </w:r>
      <w:r>
        <w:rPr>
          <w:spacing w:val="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SBIBAE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1100" w:val="left" w:leader="none"/>
        </w:tabs>
        <w:spacing w:line="240" w:lineRule="auto" w:before="1" w:after="0"/>
        <w:ind w:left="1100" w:right="0" w:hanging="36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Participação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Eventos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2"/>
          <w:sz w:val="22"/>
        </w:rPr>
        <w:t>Científicos</w:t>
      </w: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054767" cy="3650361"/>
            <wp:effectExtent l="0" t="0" r="0" b="0"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767" cy="365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25"/>
        </w:numPr>
        <w:tabs>
          <w:tab w:pos="1454" w:val="left" w:leader="none"/>
        </w:tabs>
        <w:spacing w:line="240" w:lineRule="auto" w:before="213" w:after="0"/>
        <w:ind w:left="1454" w:right="0" w:hanging="360"/>
        <w:jc w:val="left"/>
        <w:rPr>
          <w:sz w:val="22"/>
        </w:rPr>
      </w:pPr>
      <w:r>
        <w:rPr>
          <w:sz w:val="22"/>
        </w:rPr>
        <w:t>Jantar</w:t>
      </w:r>
      <w:r>
        <w:rPr>
          <w:spacing w:val="-1"/>
          <w:sz w:val="22"/>
        </w:rPr>
        <w:t> </w:t>
      </w:r>
      <w:r>
        <w:rPr>
          <w:sz w:val="22"/>
        </w:rPr>
        <w:t>científico</w:t>
      </w:r>
      <w:r>
        <w:rPr>
          <w:spacing w:val="-1"/>
          <w:sz w:val="22"/>
        </w:rPr>
        <w:t> </w:t>
      </w:r>
      <w:r>
        <w:rPr>
          <w:sz w:val="22"/>
        </w:rPr>
        <w:t>com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uso</w:t>
      </w:r>
      <w:r>
        <w:rPr>
          <w:spacing w:val="1"/>
          <w:sz w:val="22"/>
        </w:rPr>
        <w:t> </w:t>
      </w:r>
      <w:r>
        <w:rPr>
          <w:sz w:val="22"/>
        </w:rPr>
        <w:t>de curativo</w:t>
      </w:r>
      <w:r>
        <w:rPr>
          <w:spacing w:val="-1"/>
          <w:sz w:val="22"/>
        </w:rPr>
        <w:t> </w:t>
      </w:r>
      <w:r>
        <w:rPr>
          <w:sz w:val="22"/>
        </w:rPr>
        <w:t>hidrofóbico</w:t>
      </w:r>
      <w:r>
        <w:rPr>
          <w:spacing w:val="2"/>
          <w:sz w:val="22"/>
        </w:rPr>
        <w:t> </w:t>
      </w:r>
      <w:r>
        <w:rPr>
          <w:sz w:val="22"/>
        </w:rPr>
        <w:t>em São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Paulo;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099" w:right="0" w:hanging="365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Apoio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z w:val="22"/>
        </w:rPr>
        <w:t>da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Estomaterapia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junto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Equipe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8"/>
          <w:sz w:val="22"/>
        </w:rPr>
        <w:t> </w:t>
      </w:r>
      <w:r>
        <w:rPr>
          <w:rFonts w:ascii="Arial"/>
          <w:b/>
          <w:sz w:val="22"/>
        </w:rPr>
        <w:t>Cirurgia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pacing w:val="-2"/>
          <w:sz w:val="22"/>
        </w:rPr>
        <w:t>Geral</w:t>
      </w: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467816" cy="2492025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816" cy="249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26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1" w:after="0"/>
        <w:ind w:left="1099" w:right="0" w:hanging="365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Oficina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pacing w:val="-2"/>
          <w:sz w:val="22"/>
        </w:rPr>
        <w:t>Coxins</w:t>
      </w:r>
    </w:p>
    <w:p>
      <w:pPr>
        <w:pStyle w:val="ListParagraph"/>
        <w:spacing w:after="0" w:line="240" w:lineRule="auto"/>
        <w:jc w:val="left"/>
        <w:rPr>
          <w:rFonts w:ascii="Arial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rFonts w:ascii="Arial"/>
          <w:b/>
          <w:sz w:val="3"/>
        </w:rPr>
      </w:pP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895600" cy="5143500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4"/>
        <w:ind w:left="734"/>
      </w:pPr>
      <w:r>
        <w:rPr/>
        <w:t>Confeccionado</w:t>
      </w:r>
      <w:r>
        <w:rPr>
          <w:spacing w:val="-5"/>
        </w:rPr>
        <w:t> </w:t>
      </w:r>
      <w:r>
        <w:rPr/>
        <w:t>1187</w:t>
      </w:r>
      <w:r>
        <w:rPr>
          <w:spacing w:val="-5"/>
        </w:rPr>
        <w:t> </w:t>
      </w:r>
      <w:r>
        <w:rPr/>
        <w:t>posicionadores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setembro/2024</w:t>
      </w:r>
      <w:r>
        <w:rPr>
          <w:spacing w:val="-2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janeiro/2025.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1100" w:val="left" w:leader="none"/>
        </w:tabs>
        <w:spacing w:line="240" w:lineRule="auto" w:before="0" w:after="0"/>
        <w:ind w:left="1100" w:right="0" w:hanging="36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Semana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Prevenção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Lesão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por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Pressão</w:t>
      </w:r>
    </w:p>
    <w:p>
      <w:pPr>
        <w:pStyle w:val="ListParagraph"/>
        <w:spacing w:after="0" w:line="240" w:lineRule="auto"/>
        <w:jc w:val="left"/>
        <w:rPr>
          <w:rFonts w:ascii="Arial" w:hAnsi="Arial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rFonts w:ascii="Arial"/>
          <w:b/>
          <w:sz w:val="3"/>
        </w:rPr>
      </w:pP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882100" cy="3344417"/>
            <wp:effectExtent l="0" t="0" r="0" b="0"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00" cy="334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26"/>
        </w:numPr>
        <w:tabs>
          <w:tab w:pos="1454" w:val="left" w:leader="none"/>
        </w:tabs>
        <w:spacing w:line="240" w:lineRule="auto" w:before="209" w:after="0"/>
        <w:ind w:left="1454" w:right="0" w:hanging="360"/>
        <w:jc w:val="left"/>
        <w:rPr>
          <w:sz w:val="22"/>
        </w:rPr>
      </w:pPr>
      <w:r>
        <w:rPr>
          <w:sz w:val="22"/>
        </w:rPr>
        <w:t>Evento</w:t>
      </w:r>
      <w:r>
        <w:rPr>
          <w:spacing w:val="-3"/>
          <w:sz w:val="22"/>
        </w:rPr>
        <w:t> </w:t>
      </w:r>
      <w:r>
        <w:rPr>
          <w:sz w:val="22"/>
        </w:rPr>
        <w:t>realizado</w:t>
      </w:r>
      <w:r>
        <w:rPr>
          <w:spacing w:val="1"/>
          <w:sz w:val="22"/>
        </w:rPr>
        <w:t> </w:t>
      </w:r>
      <w:r>
        <w:rPr>
          <w:sz w:val="22"/>
        </w:rPr>
        <w:t>nos dias 18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22 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novembro.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1" w:after="0"/>
        <w:ind w:left="1099" w:right="0" w:hanging="36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Análise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Causa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Raiz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pacing w:val="-4"/>
          <w:sz w:val="22"/>
        </w:rPr>
        <w:t>(ACR)</w:t>
      </w:r>
    </w:p>
    <w:p>
      <w:pPr>
        <w:pStyle w:val="BodyText"/>
        <w:spacing w:before="10"/>
        <w:rPr>
          <w:rFonts w:ascii="Arial"/>
          <w:b/>
          <w:sz w:val="19"/>
        </w:rPr>
      </w:pPr>
      <w:r>
        <w:rPr>
          <w:rFonts w:ascii="Arial"/>
          <w:b/>
          <w:sz w:val="19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826008</wp:posOffset>
            </wp:positionH>
            <wp:positionV relativeFrom="paragraph">
              <wp:posOffset>160823</wp:posOffset>
            </wp:positionV>
            <wp:extent cx="3791525" cy="1814702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525" cy="181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0"/>
        <w:rPr>
          <w:rFonts w:ascii="Arial"/>
          <w:b/>
        </w:rPr>
      </w:pPr>
    </w:p>
    <w:p>
      <w:pPr>
        <w:pStyle w:val="ListParagraph"/>
        <w:numPr>
          <w:ilvl w:val="0"/>
          <w:numId w:val="27"/>
        </w:numPr>
        <w:tabs>
          <w:tab w:pos="1454" w:val="left" w:leader="none"/>
        </w:tabs>
        <w:spacing w:line="240" w:lineRule="auto" w:before="0" w:after="0"/>
        <w:ind w:left="1454" w:right="0" w:hanging="360"/>
        <w:jc w:val="left"/>
        <w:rPr>
          <w:sz w:val="22"/>
        </w:rPr>
      </w:pPr>
      <w:r>
        <w:rPr>
          <w:sz w:val="22"/>
        </w:rPr>
        <w:t>Discussão</w:t>
      </w:r>
      <w:r>
        <w:rPr>
          <w:spacing w:val="-7"/>
          <w:sz w:val="22"/>
        </w:rPr>
        <w:t> </w:t>
      </w:r>
      <w:r>
        <w:rPr>
          <w:sz w:val="22"/>
        </w:rPr>
        <w:t>sobre</w:t>
      </w:r>
      <w:r>
        <w:rPr>
          <w:spacing w:val="-8"/>
          <w:sz w:val="22"/>
        </w:rPr>
        <w:t> </w:t>
      </w:r>
      <w:r>
        <w:rPr>
          <w:sz w:val="22"/>
        </w:rPr>
        <w:t>os</w:t>
      </w:r>
      <w:r>
        <w:rPr>
          <w:spacing w:val="-8"/>
          <w:sz w:val="22"/>
        </w:rPr>
        <w:t> </w:t>
      </w:r>
      <w:r>
        <w:rPr>
          <w:sz w:val="22"/>
        </w:rPr>
        <w:t>casos</w:t>
      </w:r>
      <w:r>
        <w:rPr>
          <w:spacing w:val="-7"/>
          <w:sz w:val="22"/>
        </w:rPr>
        <w:t> </w:t>
      </w:r>
      <w:r>
        <w:rPr>
          <w:sz w:val="22"/>
        </w:rPr>
        <w:t>never</w:t>
      </w:r>
      <w:r>
        <w:rPr>
          <w:spacing w:val="-5"/>
          <w:sz w:val="22"/>
        </w:rPr>
        <w:t> </w:t>
      </w:r>
      <w:r>
        <w:rPr>
          <w:sz w:val="22"/>
        </w:rPr>
        <w:t>events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lesões</w:t>
      </w:r>
      <w:r>
        <w:rPr>
          <w:spacing w:val="-9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sz w:val="22"/>
        </w:rPr>
        <w:t>pressão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z w:val="22"/>
        </w:rPr>
        <w:t>elaboração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plano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pStyle w:val="ListParagraph"/>
        <w:numPr>
          <w:ilvl w:val="1"/>
          <w:numId w:val="1"/>
        </w:numPr>
        <w:tabs>
          <w:tab w:pos="1220" w:val="left" w:leader="none"/>
        </w:tabs>
        <w:spacing w:line="240" w:lineRule="auto" w:before="1" w:after="0"/>
        <w:ind w:left="1220" w:right="0" w:hanging="48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Instalação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Terapia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por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Pressão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2"/>
          <w:sz w:val="22"/>
        </w:rPr>
        <w:t>Negativa</w:t>
      </w:r>
    </w:p>
    <w:p>
      <w:pPr>
        <w:pStyle w:val="ListParagraph"/>
        <w:spacing w:after="0" w:line="240" w:lineRule="auto"/>
        <w:jc w:val="left"/>
        <w:rPr>
          <w:rFonts w:ascii="Arial" w:hAnsi="Arial"/>
          <w:b/>
          <w:sz w:val="22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rFonts w:ascii="Arial"/>
          <w:b/>
          <w:sz w:val="3"/>
        </w:rPr>
      </w:pP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520907" cy="6252305"/>
            <wp:effectExtent l="0" t="0" r="0" b="0"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907" cy="625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1"/>
          <w:numId w:val="1"/>
        </w:numPr>
        <w:tabs>
          <w:tab w:pos="1220" w:val="left" w:leader="none"/>
        </w:tabs>
        <w:spacing w:line="240" w:lineRule="auto" w:before="40" w:after="0"/>
        <w:ind w:left="1220" w:right="0" w:hanging="486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Auditoria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Magnet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pacing w:val="-5"/>
          <w:sz w:val="22"/>
        </w:rPr>
        <w:t>Fev</w:t>
      </w:r>
    </w:p>
    <w:p>
      <w:pPr>
        <w:pStyle w:val="BodyText"/>
        <w:spacing w:before="10"/>
        <w:rPr>
          <w:rFonts w:ascii="Arial"/>
          <w:b/>
          <w:sz w:val="19"/>
        </w:rPr>
      </w:pPr>
      <w:r>
        <w:rPr>
          <w:rFonts w:ascii="Arial"/>
          <w:b/>
          <w:sz w:val="19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826008</wp:posOffset>
            </wp:positionH>
            <wp:positionV relativeFrom="paragraph">
              <wp:posOffset>160777</wp:posOffset>
            </wp:positionV>
            <wp:extent cx="4185489" cy="2186178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489" cy="2186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33"/>
        <w:rPr>
          <w:rFonts w:ascii="Arial"/>
          <w:b/>
        </w:rPr>
      </w:pPr>
    </w:p>
    <w:p>
      <w:pPr>
        <w:pStyle w:val="ListParagraph"/>
        <w:numPr>
          <w:ilvl w:val="0"/>
          <w:numId w:val="28"/>
        </w:numPr>
        <w:tabs>
          <w:tab w:pos="918" w:val="left" w:leader="none"/>
        </w:tabs>
        <w:spacing w:line="240" w:lineRule="auto" w:before="0" w:after="0"/>
        <w:ind w:left="918" w:right="0" w:hanging="184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Formação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Brigadistas</w:t>
      </w:r>
    </w:p>
    <w:p>
      <w:pPr>
        <w:pStyle w:val="BodyText"/>
        <w:spacing w:before="38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826008</wp:posOffset>
            </wp:positionH>
            <wp:positionV relativeFrom="paragraph">
              <wp:posOffset>185483</wp:posOffset>
            </wp:positionV>
            <wp:extent cx="4682762" cy="2464212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762" cy="2464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38"/>
        <w:rPr>
          <w:rFonts w:ascii="Arial"/>
          <w:b/>
        </w:rPr>
      </w:pPr>
    </w:p>
    <w:p>
      <w:pPr>
        <w:pStyle w:val="ListParagraph"/>
        <w:numPr>
          <w:ilvl w:val="0"/>
          <w:numId w:val="28"/>
        </w:numPr>
        <w:tabs>
          <w:tab w:pos="918" w:val="left" w:leader="none"/>
        </w:tabs>
        <w:spacing w:line="240" w:lineRule="auto" w:before="1" w:after="0"/>
        <w:ind w:left="918" w:right="0" w:hanging="184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Implementação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Protocolo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2"/>
          <w:sz w:val="22"/>
        </w:rPr>
        <w:t>Sepse</w:t>
      </w:r>
    </w:p>
    <w:p>
      <w:pPr>
        <w:pStyle w:val="BodyText"/>
        <w:spacing w:before="10"/>
        <w:rPr>
          <w:rFonts w:ascii="Arial"/>
          <w:b/>
          <w:sz w:val="19"/>
        </w:rPr>
      </w:pPr>
      <w:r>
        <w:rPr>
          <w:rFonts w:ascii="Arial"/>
          <w:b/>
          <w:sz w:val="19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816863</wp:posOffset>
            </wp:positionH>
            <wp:positionV relativeFrom="paragraph">
              <wp:posOffset>160791</wp:posOffset>
            </wp:positionV>
            <wp:extent cx="6164240" cy="6089523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4240" cy="6089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19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rFonts w:ascii="Arial"/>
          <w:b/>
          <w:sz w:val="3"/>
        </w:rPr>
      </w:pP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4188460" cy="7981315"/>
                <wp:effectExtent l="0" t="0" r="0" b="634"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4188460" cy="7981315"/>
                          <a:chExt cx="4188460" cy="7981315"/>
                        </a:xfrm>
                      </wpg:grpSpPr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716" cy="2581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81656"/>
                            <a:ext cx="3992879" cy="2247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29555"/>
                            <a:ext cx="4187951" cy="3151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29.8pt;height:628.450pt;mso-position-horizontal-relative:char;mso-position-vertical-relative:line" id="docshapegroup24" coordorigin="0,0" coordsize="6596,12569">
                <v:shape style="position:absolute;left:0;top:0;width:5422;height:4066" type="#_x0000_t75" id="docshape25" stroked="false">
                  <v:imagedata r:id="rId82" o:title=""/>
                </v:shape>
                <v:shape style="position:absolute;left:0;top:4065;width:6288;height:3540" type="#_x0000_t75" id="docshape26" stroked="false">
                  <v:imagedata r:id="rId83" o:title=""/>
                </v:shape>
                <v:shape style="position:absolute;left:0;top:7605;width:6596;height:4964" type="#_x0000_t75" id="docshape27" stroked="false">
                  <v:imagedata r:id="rId84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0"/>
          <w:numId w:val="28"/>
        </w:numPr>
        <w:tabs>
          <w:tab w:pos="1040" w:val="left" w:leader="none"/>
        </w:tabs>
        <w:spacing w:line="240" w:lineRule="auto" w:before="40" w:after="0"/>
        <w:ind w:left="1040" w:right="0" w:hanging="30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Integração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segurança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pacing w:val="-2"/>
          <w:sz w:val="22"/>
        </w:rPr>
        <w:t>colaborador</w:t>
      </w: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809127" cy="3807618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127" cy="380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0"/>
        <w:rPr>
          <w:rFonts w:ascii="Arial"/>
          <w:b/>
        </w:rPr>
      </w:pPr>
    </w:p>
    <w:p>
      <w:pPr>
        <w:pStyle w:val="ListParagraph"/>
        <w:numPr>
          <w:ilvl w:val="0"/>
          <w:numId w:val="28"/>
        </w:numPr>
        <w:tabs>
          <w:tab w:pos="1040" w:val="left" w:leader="none"/>
        </w:tabs>
        <w:spacing w:line="240" w:lineRule="auto" w:before="0" w:after="0"/>
        <w:ind w:left="1040" w:right="0" w:hanging="30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Capacitação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Cateterismo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Vesical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pacing w:val="-2"/>
          <w:sz w:val="22"/>
        </w:rPr>
        <w:t>Demora</w:t>
      </w: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302127" cy="3302127"/>
            <wp:effectExtent l="0" t="0" r="0" b="0"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127" cy="330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rFonts w:ascii="Arial"/>
          <w:b/>
          <w:sz w:val="3"/>
        </w:rPr>
      </w:pP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446890" cy="4066032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890" cy="406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3"/>
        <w:rPr>
          <w:rFonts w:ascii="Arial"/>
          <w:b/>
        </w:rPr>
      </w:pPr>
    </w:p>
    <w:p>
      <w:pPr>
        <w:pStyle w:val="ListParagraph"/>
        <w:numPr>
          <w:ilvl w:val="0"/>
          <w:numId w:val="28"/>
        </w:numPr>
        <w:tabs>
          <w:tab w:pos="1040" w:val="left" w:leader="none"/>
        </w:tabs>
        <w:spacing w:line="240" w:lineRule="auto" w:before="0" w:after="0"/>
        <w:ind w:left="1040" w:right="0" w:hanging="30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Alerta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Biossegurança</w:t>
      </w: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241035" cy="3075813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035" cy="307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0"/>
        <w:rPr>
          <w:rFonts w:ascii="Arial"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ListParagraph"/>
        <w:numPr>
          <w:ilvl w:val="0"/>
          <w:numId w:val="28"/>
        </w:numPr>
        <w:tabs>
          <w:tab w:pos="1040" w:val="left" w:leader="none"/>
        </w:tabs>
        <w:spacing w:line="240" w:lineRule="auto" w:before="40" w:after="0"/>
        <w:ind w:left="1040" w:right="0" w:hanging="30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Divulgação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Canal 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2"/>
          <w:sz w:val="22"/>
        </w:rPr>
        <w:t>Denúncia</w:t>
      </w:r>
    </w:p>
    <w:p>
      <w:pPr>
        <w:pStyle w:val="BodyText"/>
        <w:ind w:left="73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773056" cy="3754754"/>
            <wp:effectExtent l="0" t="0" r="0" b="0"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056" cy="375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before="248"/>
        <w:ind w:left="145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000000"/>
          <w:sz w:val="22"/>
          <w:highlight w:val="yellow"/>
        </w:rPr>
        <w:t>JANEIRO</w:t>
      </w:r>
      <w:r>
        <w:rPr>
          <w:rFonts w:ascii="Arial"/>
          <w:b/>
          <w:color w:val="000000"/>
          <w:spacing w:val="-2"/>
          <w:sz w:val="22"/>
          <w:highlight w:val="yellow"/>
        </w:rPr>
        <w:t> </w:t>
      </w:r>
      <w:r>
        <w:rPr>
          <w:rFonts w:ascii="Arial"/>
          <w:b/>
          <w:color w:val="000000"/>
          <w:sz w:val="22"/>
          <w:highlight w:val="yellow"/>
        </w:rPr>
        <w:t>2025</w:t>
      </w:r>
      <w:r>
        <w:rPr>
          <w:rFonts w:ascii="Arial"/>
          <w:b/>
          <w:color w:val="000000"/>
          <w:spacing w:val="-4"/>
          <w:sz w:val="22"/>
          <w:highlight w:val="yellow"/>
        </w:rPr>
        <w:t> </w:t>
      </w:r>
      <w:r>
        <w:rPr>
          <w:rFonts w:ascii="Arial"/>
          <w:b/>
          <w:color w:val="000000"/>
          <w:sz w:val="22"/>
          <w:highlight w:val="yellow"/>
        </w:rPr>
        <w:t>-</w:t>
      </w:r>
      <w:r>
        <w:rPr>
          <w:rFonts w:ascii="Arial"/>
          <w:b/>
          <w:color w:val="000000"/>
          <w:spacing w:val="-2"/>
          <w:sz w:val="22"/>
          <w:highlight w:val="yellow"/>
        </w:rPr>
        <w:t> Qualidade</w:t>
      </w:r>
    </w:p>
    <w:p>
      <w:pPr>
        <w:pStyle w:val="BodyText"/>
        <w:spacing w:before="8"/>
        <w:rPr>
          <w:rFonts w:ascii="Arial"/>
          <w:b/>
          <w:sz w:val="19"/>
        </w:rPr>
      </w:pPr>
      <w:r>
        <w:rPr>
          <w:rFonts w:ascii="Arial"/>
          <w:b/>
          <w:sz w:val="19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822960</wp:posOffset>
            </wp:positionH>
            <wp:positionV relativeFrom="paragraph">
              <wp:posOffset>159271</wp:posOffset>
            </wp:positionV>
            <wp:extent cx="4251960" cy="2612136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2612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4" w:lineRule="auto" w:before="1"/>
        <w:ind w:left="734" w:right="678"/>
      </w:pPr>
      <w:r>
        <w:rPr/>
        <w:t>Reunião da Comissão de prontuário com a parceria da TI – Criou o Painel de indicadores, iniciando a </w:t>
      </w:r>
      <w:r>
        <w:rPr>
          <w:w w:val="105"/>
        </w:rPr>
        <w:t>analise</w:t>
      </w:r>
      <w:r>
        <w:rPr>
          <w:spacing w:val="-16"/>
          <w:w w:val="105"/>
        </w:rPr>
        <w:t> </w:t>
      </w:r>
      <w:r>
        <w:rPr>
          <w:w w:val="105"/>
        </w:rPr>
        <w:t>qualitativa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100%</w:t>
      </w:r>
      <w:r>
        <w:rPr>
          <w:spacing w:val="-15"/>
          <w:w w:val="105"/>
        </w:rPr>
        <w:t> </w:t>
      </w:r>
      <w:r>
        <w:rPr>
          <w:w w:val="105"/>
        </w:rPr>
        <w:t>dos</w:t>
      </w:r>
      <w:r>
        <w:rPr>
          <w:spacing w:val="-15"/>
          <w:w w:val="105"/>
        </w:rPr>
        <w:t> </w:t>
      </w:r>
      <w:r>
        <w:rPr>
          <w:w w:val="105"/>
        </w:rPr>
        <w:t>prontuários</w:t>
      </w:r>
      <w:r>
        <w:rPr>
          <w:spacing w:val="-16"/>
          <w:w w:val="105"/>
        </w:rPr>
        <w:t> </w:t>
      </w:r>
      <w:r>
        <w:rPr>
          <w:w w:val="105"/>
        </w:rPr>
        <w:t>-</w:t>
      </w:r>
      <w:r>
        <w:rPr>
          <w:spacing w:val="-15"/>
          <w:w w:val="105"/>
        </w:rPr>
        <w:t> </w:t>
      </w:r>
      <w:r>
        <w:rPr>
          <w:w w:val="105"/>
        </w:rPr>
        <w:t>28/01/2025.</w:t>
      </w:r>
    </w:p>
    <w:p>
      <w:pPr>
        <w:pStyle w:val="BodyText"/>
        <w:spacing w:after="0" w:line="244" w:lineRule="auto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2803553" cy="2232374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553" cy="223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734"/>
      </w:pP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826008</wp:posOffset>
            </wp:positionH>
            <wp:positionV relativeFrom="paragraph">
              <wp:posOffset>139202</wp:posOffset>
            </wp:positionV>
            <wp:extent cx="2791967" cy="2305812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967" cy="230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1°</w:t>
      </w:r>
      <w:r>
        <w:rPr>
          <w:spacing w:val="1"/>
        </w:rPr>
        <w:t> </w:t>
      </w:r>
      <w:r>
        <w:rPr/>
        <w:t>Reunião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de Ética</w:t>
      </w:r>
      <w:r>
        <w:rPr>
          <w:spacing w:val="-2"/>
        </w:rPr>
        <w:t> </w:t>
      </w:r>
      <w:r>
        <w:rPr/>
        <w:t>de Enfermagem do</w:t>
      </w:r>
      <w:r>
        <w:rPr>
          <w:spacing w:val="-2"/>
        </w:rPr>
        <w:t> </w:t>
      </w:r>
      <w:r>
        <w:rPr/>
        <w:t>Hugo eleita em</w:t>
      </w:r>
      <w:r>
        <w:rPr>
          <w:spacing w:val="-2"/>
        </w:rPr>
        <w:t> </w:t>
      </w:r>
      <w:r>
        <w:rPr/>
        <w:t>2025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26.02.2025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4"/>
      </w:pPr>
    </w:p>
    <w:p>
      <w:pPr>
        <w:pStyle w:val="BodyText"/>
        <w:spacing w:line="242" w:lineRule="auto"/>
        <w:ind w:left="734"/>
      </w:pPr>
      <w:r>
        <w:rPr/>
        <w:t>Benchmarking entre o time de Qualidade e praticas assistenciais e segurança do Hugo e HMAP em Fevereiro 2025.</w:t>
      </w: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2056482" cy="2741485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482" cy="274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52"/>
        <w:ind w:left="734"/>
      </w:pPr>
      <w:r>
        <w:rPr/>
        <w:t>Workshop Raciocínio</w:t>
      </w:r>
      <w:r>
        <w:rPr>
          <w:spacing w:val="2"/>
        </w:rPr>
        <w:t> </w:t>
      </w:r>
      <w:r>
        <w:rPr/>
        <w:t>Clínico</w:t>
      </w:r>
      <w:r>
        <w:rPr>
          <w:spacing w:val="3"/>
        </w:rPr>
        <w:t> </w:t>
      </w:r>
      <w:r>
        <w:rPr/>
        <w:t>- Enfermagem</w:t>
      </w:r>
      <w:r>
        <w:rPr>
          <w:spacing w:val="3"/>
        </w:rPr>
        <w:t> </w:t>
      </w:r>
      <w:r>
        <w:rPr>
          <w:spacing w:val="-2"/>
        </w:rPr>
        <w:t>20.02.2025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3172458" cy="2377440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458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</w:pPr>
    </w:p>
    <w:p>
      <w:pPr>
        <w:pStyle w:val="BodyText"/>
        <w:ind w:left="734"/>
      </w:pPr>
      <w:r>
        <w:rPr/>
        <w:t>Reunião</w:t>
      </w:r>
      <w:r>
        <w:rPr>
          <w:spacing w:val="8"/>
        </w:rPr>
        <w:t> </w:t>
      </w:r>
      <w:r>
        <w:rPr/>
        <w:t>Qualidade</w:t>
      </w:r>
      <w:r>
        <w:rPr>
          <w:spacing w:val="8"/>
        </w:rPr>
        <w:t> </w:t>
      </w:r>
      <w:r>
        <w:rPr/>
        <w:t>e</w:t>
      </w:r>
      <w:r>
        <w:rPr>
          <w:spacing w:val="12"/>
        </w:rPr>
        <w:t> </w:t>
      </w:r>
      <w:r>
        <w:rPr/>
        <w:t>Seniores</w:t>
      </w:r>
      <w:r>
        <w:rPr>
          <w:spacing w:val="8"/>
        </w:rPr>
        <w:t> </w:t>
      </w:r>
      <w:r>
        <w:rPr/>
        <w:t>–</w:t>
      </w:r>
      <w:r>
        <w:rPr>
          <w:spacing w:val="11"/>
        </w:rPr>
        <w:t> </w:t>
      </w:r>
      <w:r>
        <w:rPr>
          <w:spacing w:val="-2"/>
        </w:rPr>
        <w:t>13.03.2025</w:t>
      </w:r>
    </w:p>
    <w:p>
      <w:pPr>
        <w:pStyle w:val="BodyText"/>
        <w:spacing w:before="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826008</wp:posOffset>
            </wp:positionH>
            <wp:positionV relativeFrom="paragraph">
              <wp:posOffset>163200</wp:posOffset>
            </wp:positionV>
            <wp:extent cx="3048849" cy="2283618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849" cy="2283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8"/>
        <w:ind w:left="734"/>
      </w:pPr>
      <w:r>
        <w:rPr/>
        <w:t>Planejamento</w:t>
      </w:r>
      <w:r>
        <w:rPr>
          <w:spacing w:val="-4"/>
        </w:rPr>
        <w:t> </w:t>
      </w:r>
      <w:r>
        <w:rPr/>
        <w:t>Estratégico</w:t>
      </w:r>
      <w:r>
        <w:rPr>
          <w:spacing w:val="-3"/>
        </w:rPr>
        <w:t> </w:t>
      </w:r>
      <w:r>
        <w:rPr/>
        <w:t>Anual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Qualidade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Segurança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Regional</w:t>
      </w:r>
      <w:r>
        <w:rPr>
          <w:spacing w:val="-2"/>
        </w:rPr>
        <w:t> </w:t>
      </w:r>
      <w:r>
        <w:rPr/>
        <w:t>Goiás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21.03.2025</w:t>
      </w:r>
    </w:p>
    <w:p>
      <w:pPr>
        <w:pStyle w:val="BodyText"/>
        <w:spacing w:before="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822960</wp:posOffset>
            </wp:positionH>
            <wp:positionV relativeFrom="paragraph">
              <wp:posOffset>159985</wp:posOffset>
            </wp:positionV>
            <wp:extent cx="2688335" cy="2645664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335" cy="264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734"/>
      </w:pPr>
      <w:r>
        <w:rPr/>
        <w:t>Posse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Comissão</w:t>
      </w:r>
      <w:r>
        <w:rPr>
          <w:spacing w:val="5"/>
        </w:rPr>
        <w:t> </w:t>
      </w:r>
      <w:r>
        <w:rPr/>
        <w:t>de Ética</w:t>
      </w:r>
      <w:r>
        <w:rPr>
          <w:spacing w:val="6"/>
        </w:rPr>
        <w:t> </w:t>
      </w:r>
      <w:r>
        <w:rPr/>
        <w:t>de</w:t>
      </w:r>
      <w:r>
        <w:rPr>
          <w:spacing w:val="3"/>
        </w:rPr>
        <w:t> </w:t>
      </w:r>
      <w:r>
        <w:rPr/>
        <w:t>Enfermagem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/>
        <w:t>HUGO</w:t>
      </w:r>
      <w:r>
        <w:rPr>
          <w:spacing w:val="7"/>
        </w:rPr>
        <w:t> </w:t>
      </w:r>
      <w:r>
        <w:rPr/>
        <w:t>pela</w:t>
      </w:r>
      <w:r>
        <w:rPr>
          <w:spacing w:val="2"/>
        </w:rPr>
        <w:t> </w:t>
      </w:r>
      <w:r>
        <w:rPr/>
        <w:t>diretoria do</w:t>
      </w:r>
      <w:r>
        <w:rPr>
          <w:spacing w:val="2"/>
        </w:rPr>
        <w:t> </w:t>
      </w:r>
      <w:r>
        <w:rPr/>
        <w:t>Coren</w:t>
      </w:r>
      <w:r>
        <w:rPr>
          <w:spacing w:val="5"/>
        </w:rPr>
        <w:t> </w:t>
      </w:r>
      <w:r>
        <w:rPr/>
        <w:t>- GO</w:t>
      </w:r>
      <w:r>
        <w:rPr>
          <w:spacing w:val="2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2"/>
        </w:rPr>
        <w:t>27.03.2025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2398830" cy="2382297"/>
            <wp:effectExtent l="0" t="0" r="0" b="0"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830" cy="238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6"/>
        <w:ind w:left="734"/>
      </w:pPr>
      <w:r>
        <w:rPr/>
        <w:t>Feira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ISC</w:t>
      </w:r>
      <w:r>
        <w:rPr>
          <w:spacing w:val="4"/>
        </w:rPr>
        <w:t> </w:t>
      </w:r>
      <w:r>
        <w:rPr/>
        <w:t>Ação</w:t>
      </w:r>
      <w:r>
        <w:rPr>
          <w:spacing w:val="4"/>
        </w:rPr>
        <w:t> </w:t>
      </w:r>
      <w:r>
        <w:rPr/>
        <w:t>CCIH</w:t>
      </w:r>
      <w:r>
        <w:rPr>
          <w:spacing w:val="4"/>
        </w:rPr>
        <w:t> </w:t>
      </w:r>
      <w:r>
        <w:rPr/>
        <w:t>e</w:t>
      </w:r>
      <w:r>
        <w:rPr>
          <w:spacing w:val="3"/>
        </w:rPr>
        <w:t> </w:t>
      </w:r>
      <w:r>
        <w:rPr/>
        <w:t>Qualidade</w:t>
      </w:r>
      <w:r>
        <w:rPr>
          <w:spacing w:val="4"/>
        </w:rPr>
        <w:t> </w:t>
      </w:r>
      <w:r>
        <w:rPr/>
        <w:t>-</w:t>
      </w:r>
      <w:r>
        <w:rPr>
          <w:spacing w:val="5"/>
        </w:rPr>
        <w:t> </w:t>
      </w:r>
      <w:r>
        <w:rPr/>
        <w:t>Demarcação</w:t>
      </w:r>
      <w:r>
        <w:rPr>
          <w:spacing w:val="6"/>
        </w:rPr>
        <w:t> </w:t>
      </w:r>
      <w:r>
        <w:rPr/>
        <w:t>Cirúrgica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2"/>
        </w:rPr>
        <w:t>25.03.2025</w:t>
      </w:r>
    </w:p>
    <w:p>
      <w:pPr>
        <w:pStyle w:val="BodyText"/>
        <w:spacing w:before="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826008</wp:posOffset>
            </wp:positionH>
            <wp:positionV relativeFrom="paragraph">
              <wp:posOffset>161424</wp:posOffset>
            </wp:positionV>
            <wp:extent cx="4193355" cy="296513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355" cy="2965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0" w:after="2"/>
        <w:ind w:left="734"/>
      </w:pPr>
      <w:r>
        <w:rPr/>
        <w:t>Orientações</w:t>
      </w:r>
      <w:r>
        <w:rPr>
          <w:spacing w:val="-4"/>
        </w:rPr>
        <w:t> </w:t>
      </w:r>
      <w:r>
        <w:rPr/>
        <w:t>sobre</w:t>
      </w:r>
      <w:r>
        <w:rPr>
          <w:spacing w:val="-2"/>
        </w:rPr>
        <w:t> </w:t>
      </w:r>
      <w:r>
        <w:rPr/>
        <w:t>demarcação</w:t>
      </w:r>
      <w:r>
        <w:rPr>
          <w:spacing w:val="-5"/>
        </w:rPr>
        <w:t> </w:t>
      </w:r>
      <w:r>
        <w:rPr/>
        <w:t>cirúrgica</w:t>
      </w:r>
      <w:r>
        <w:rPr>
          <w:spacing w:val="-6"/>
        </w:rPr>
        <w:t> </w:t>
      </w:r>
      <w:r>
        <w:rPr>
          <w:spacing w:val="-2"/>
        </w:rPr>
        <w:t>25.03.2025</w:t>
      </w: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2589673" cy="1531810"/>
            <wp:effectExtent l="0" t="0" r="0" b="0"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673" cy="153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16"/>
        <w:ind w:left="734"/>
      </w:pPr>
      <w:r>
        <w:rPr/>
        <w:t>Reunião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Seniores</w:t>
      </w:r>
      <w:r>
        <w:rPr>
          <w:spacing w:val="-2"/>
        </w:rPr>
        <w:t> </w:t>
      </w:r>
      <w:r>
        <w:rPr/>
        <w:t>mensal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Março</w:t>
      </w:r>
      <w:r>
        <w:rPr>
          <w:spacing w:val="-2"/>
        </w:rPr>
        <w:t> </w:t>
      </w:r>
      <w:r>
        <w:rPr>
          <w:spacing w:val="-4"/>
        </w:rPr>
        <w:t>2025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6269554" cy="3138582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554" cy="31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3485076" cy="6188678"/>
            <wp:effectExtent l="0" t="0" r="0" b="0"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5076" cy="618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1"/>
        <w:ind w:left="734"/>
      </w:pPr>
      <w:r>
        <w:rPr/>
        <w:t>Workshop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protocolos</w:t>
      </w:r>
      <w:r>
        <w:rPr>
          <w:spacing w:val="-1"/>
        </w:rPr>
        <w:t> </w:t>
      </w:r>
      <w:r>
        <w:rPr/>
        <w:t>críticos para </w:t>
      </w:r>
      <w:r>
        <w:rPr>
          <w:spacing w:val="-2"/>
        </w:rPr>
        <w:t>Enfermeiros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6213585" cy="5364289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585" cy="536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1"/>
        <w:ind w:left="734"/>
      </w:pPr>
      <w:r>
        <w:rPr/>
        <w:t>Divulgação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submissão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trabalhos</w:t>
      </w:r>
      <w:r>
        <w:rPr>
          <w:spacing w:val="-4"/>
        </w:rPr>
        <w:t> </w:t>
      </w:r>
      <w:r>
        <w:rPr>
          <w:spacing w:val="-2"/>
        </w:rPr>
        <w:t>científicos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6197287" cy="4644580"/>
            <wp:effectExtent l="0" t="0" r="0" b="0"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287" cy="464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8"/>
        <w:ind w:left="734"/>
      </w:pPr>
      <w:r>
        <w:rPr/>
        <w:t>Auditoria</w:t>
      </w:r>
      <w:r>
        <w:rPr>
          <w:spacing w:val="9"/>
        </w:rPr>
        <w:t> </w:t>
      </w:r>
      <w:r>
        <w:rPr/>
        <w:t>FAAP</w:t>
      </w:r>
      <w:r>
        <w:rPr>
          <w:spacing w:val="15"/>
        </w:rPr>
        <w:t> </w:t>
      </w:r>
      <w:r>
        <w:rPr/>
        <w:t>–</w:t>
      </w:r>
      <w:r>
        <w:rPr>
          <w:spacing w:val="12"/>
        </w:rPr>
        <w:t> </w:t>
      </w:r>
      <w:r>
        <w:rPr/>
        <w:t>Acessos</w:t>
      </w:r>
      <w:r>
        <w:rPr>
          <w:spacing w:val="13"/>
        </w:rPr>
        <w:t> </w:t>
      </w:r>
      <w:r>
        <w:rPr>
          <w:spacing w:val="-2"/>
        </w:rPr>
        <w:t>vasculares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5482368" cy="6315075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2368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97"/>
        <w:ind w:left="734"/>
      </w:pPr>
      <w:r>
        <w:rPr/>
        <w:t>Treinamento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Formação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brigadista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6197287" cy="4644580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287" cy="464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8"/>
        <w:ind w:left="734"/>
      </w:pPr>
      <w:r>
        <w:rPr/>
        <w:t>Projetos</w:t>
      </w:r>
      <w:r>
        <w:rPr>
          <w:spacing w:val="-1"/>
        </w:rPr>
        <w:t> </w:t>
      </w:r>
      <w:r>
        <w:rPr/>
        <w:t>Lean</w:t>
      </w:r>
      <w:r>
        <w:rPr>
          <w:spacing w:val="-2"/>
        </w:rPr>
        <w:t> </w:t>
      </w:r>
      <w:r>
        <w:rPr/>
        <w:t>Six Sigma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>
          <w:spacing w:val="-4"/>
        </w:rPr>
        <w:t>HUGO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4083335" cy="4884610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35" cy="488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4152899" cy="5105400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899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734" w:right="0" w:firstLine="0"/>
        <w:jc w:val="left"/>
        <w:rPr>
          <w:sz w:val="24"/>
        </w:rPr>
      </w:pPr>
      <w:r>
        <w:rPr>
          <w:sz w:val="24"/>
        </w:rPr>
        <w:t>Treinamento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novos arcos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cirúrgicos</w:t>
      </w:r>
    </w:p>
    <w:p>
      <w:pPr>
        <w:spacing w:after="0"/>
        <w:jc w:val="left"/>
        <w:rPr>
          <w:sz w:val="24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6266876" cy="6094952"/>
            <wp:effectExtent l="0" t="0" r="0" b="0"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876" cy="609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0"/>
        <w:ind w:left="734"/>
      </w:pPr>
      <w:r>
        <w:rPr/>
        <w:t>Aula</w:t>
      </w:r>
      <w:r>
        <w:rPr>
          <w:spacing w:val="-2"/>
        </w:rPr>
        <w:t> </w:t>
      </w:r>
      <w:r>
        <w:rPr/>
        <w:t>online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Prática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Sonda</w:t>
      </w:r>
      <w:r>
        <w:rPr>
          <w:spacing w:val="1"/>
        </w:rPr>
        <w:t> </w:t>
      </w:r>
      <w:r>
        <w:rPr>
          <w:spacing w:val="-2"/>
        </w:rPr>
        <w:t>nasoenteral</w:t>
      </w:r>
    </w:p>
    <w:p>
      <w:pPr>
        <w:pStyle w:val="BodyText"/>
        <w:spacing w:after="0"/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ind w:left="734"/>
        <w:rPr>
          <w:sz w:val="20"/>
        </w:rPr>
      </w:pPr>
      <w:r>
        <w:rPr>
          <w:sz w:val="20"/>
        </w:rPr>
        <w:drawing>
          <wp:inline distT="0" distB="0" distL="0" distR="0">
            <wp:extent cx="5043751" cy="6305454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3751" cy="630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34"/>
        <w:ind w:left="734" w:right="0" w:firstLine="0"/>
        <w:jc w:val="left"/>
        <w:rPr>
          <w:sz w:val="24"/>
        </w:rPr>
      </w:pPr>
      <w:r>
        <w:rPr>
          <w:sz w:val="24"/>
        </w:rPr>
        <w:t>Aula</w:t>
      </w:r>
      <w:r>
        <w:rPr>
          <w:spacing w:val="-1"/>
          <w:sz w:val="24"/>
        </w:rPr>
        <w:t> </w:t>
      </w:r>
      <w:r>
        <w:rPr>
          <w:sz w:val="24"/>
        </w:rPr>
        <w:t>tratamento</w:t>
      </w:r>
      <w:r>
        <w:rPr>
          <w:spacing w:val="4"/>
          <w:sz w:val="24"/>
        </w:rPr>
        <w:t> </w:t>
      </w:r>
      <w:r>
        <w:rPr>
          <w:sz w:val="24"/>
        </w:rPr>
        <w:t>conservador no trauma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torácico</w:t>
      </w:r>
    </w:p>
    <w:p>
      <w:pPr>
        <w:spacing w:after="0"/>
        <w:jc w:val="left"/>
        <w:rPr>
          <w:sz w:val="24"/>
        </w:rPr>
        <w:sectPr>
          <w:pgSz w:w="11910" w:h="16840"/>
          <w:pgMar w:header="1068" w:footer="514" w:top="2400" w:bottom="780" w:left="566" w:right="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48"/>
        <w:rPr>
          <w:sz w:val="24"/>
        </w:rPr>
      </w:pPr>
    </w:p>
    <w:p>
      <w:pPr>
        <w:spacing w:before="1"/>
        <w:ind w:left="734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emitido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em 21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maio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"/>
          <w:sz w:val="24"/>
        </w:rPr>
        <w:t>2025.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2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1910" w:h="16840"/>
          <w:pgMar w:header="1068" w:footer="514" w:top="2400" w:bottom="780" w:left="566" w:right="0"/>
        </w:sectPr>
      </w:pPr>
    </w:p>
    <w:p>
      <w:pPr>
        <w:spacing w:before="92"/>
        <w:ind w:left="84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Fabiana </w:t>
      </w:r>
      <w:r>
        <w:rPr>
          <w:rFonts w:ascii="Arial"/>
          <w:b/>
          <w:spacing w:val="-4"/>
          <w:sz w:val="24"/>
        </w:rPr>
        <w:t>Rolla</w:t>
      </w:r>
    </w:p>
    <w:p>
      <w:pPr>
        <w:spacing w:before="0"/>
        <w:ind w:left="8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Diretora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técnica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-2"/>
          <w:sz w:val="24"/>
        </w:rPr>
        <w:t>administrativa</w:t>
      </w:r>
    </w:p>
    <w:p>
      <w:pPr>
        <w:spacing w:before="92"/>
        <w:ind w:left="842" w:right="3377" w:firstLine="0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  <w:t>Danilo da Silva Lili Gerente</w:t>
      </w:r>
      <w:r>
        <w:rPr>
          <w:rFonts w:ascii="Arial"/>
          <w:b/>
          <w:spacing w:val="2"/>
          <w:sz w:val="24"/>
        </w:rPr>
        <w:t> </w:t>
      </w:r>
      <w:r>
        <w:rPr>
          <w:rFonts w:ascii="Arial"/>
          <w:b/>
          <w:spacing w:val="-2"/>
          <w:sz w:val="24"/>
        </w:rPr>
        <w:t>Financeiro</w:t>
      </w:r>
    </w:p>
    <w:p>
      <w:pPr>
        <w:spacing w:after="0"/>
        <w:jc w:val="left"/>
        <w:rPr>
          <w:rFonts w:ascii="Arial"/>
          <w:b/>
          <w:sz w:val="24"/>
        </w:rPr>
        <w:sectPr>
          <w:type w:val="continuous"/>
          <w:pgSz w:w="11910" w:h="16840"/>
          <w:pgMar w:header="1068" w:footer="514" w:top="2040" w:bottom="900" w:left="566" w:right="0"/>
          <w:cols w:num="2" w:equalWidth="0">
            <w:col w:w="4593" w:space="336"/>
            <w:col w:w="6415"/>
          </w:cols>
        </w:sectPr>
      </w:pPr>
    </w:p>
    <w:p>
      <w:pPr>
        <w:pStyle w:val="BodyText"/>
        <w:spacing w:before="4"/>
        <w:rPr>
          <w:rFonts w:ascii="Arial"/>
          <w:b/>
          <w:sz w:val="13"/>
        </w:rPr>
      </w:pPr>
      <w:r>
        <w:rPr>
          <w:rFonts w:ascii="Arial"/>
          <w:b/>
          <w:sz w:val="13"/>
        </w:rPr>
        <w:drawing>
          <wp:anchor distT="0" distB="0" distL="0" distR="0" allowOverlap="1" layoutInCell="1" locked="0" behindDoc="1" simplePos="0" relativeHeight="485580288">
            <wp:simplePos x="0" y="0"/>
            <wp:positionH relativeFrom="page">
              <wp:posOffset>5091847</wp:posOffset>
            </wp:positionH>
            <wp:positionV relativeFrom="page">
              <wp:posOffset>3949827</wp:posOffset>
            </wp:positionV>
            <wp:extent cx="2092325" cy="539750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122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774675" cy="380523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675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80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894587</wp:posOffset>
                </wp:positionH>
                <wp:positionV relativeFrom="paragraph">
                  <wp:posOffset>212111</wp:posOffset>
                </wp:positionV>
                <wp:extent cx="2967990" cy="1270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2967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7990" h="0">
                              <a:moveTo>
                                <a:pt x="0" y="0"/>
                              </a:moveTo>
                              <a:lnTo>
                                <a:pt x="2967568" y="0"/>
                              </a:lnTo>
                            </a:path>
                          </a:pathLst>
                        </a:custGeom>
                        <a:ln w="135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39995pt;margin-top:16.701698pt;width:233.7pt;height:.1pt;mso-position-horizontal-relative:page;mso-position-vertical-relative:paragraph;z-index:-15703040;mso-wrap-distance-left:0;mso-wrap-distance-right:0" id="docshape28" coordorigin="1409,334" coordsize="4674,0" path="m1409,334l6082,334e" filled="false" stroked="true" strokeweight="1.0680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4024884</wp:posOffset>
                </wp:positionH>
                <wp:positionV relativeFrom="paragraph">
                  <wp:posOffset>212111</wp:posOffset>
                </wp:positionV>
                <wp:extent cx="2967990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2967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7990" h="0">
                              <a:moveTo>
                                <a:pt x="0" y="0"/>
                              </a:moveTo>
                              <a:lnTo>
                                <a:pt x="2967568" y="0"/>
                              </a:lnTo>
                            </a:path>
                          </a:pathLst>
                        </a:custGeom>
                        <a:ln w="135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920013pt;margin-top:16.701698pt;width:233.7pt;height:.1pt;mso-position-horizontal-relative:page;mso-position-vertical-relative:paragraph;z-index:-15702528;mso-wrap-distance-left:0;mso-wrap-distance-right:0" id="docshape29" coordorigin="6338,334" coordsize="4674,0" path="m6338,334l11012,334e" filled="false" stroked="true" strokeweight="1.0680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header="1068" w:footer="514" w:top="2040" w:bottom="900" w:left="566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54176">
              <wp:simplePos x="0" y="0"/>
              <wp:positionH relativeFrom="page">
                <wp:posOffset>2125472</wp:posOffset>
              </wp:positionH>
              <wp:positionV relativeFrom="page">
                <wp:posOffset>10099564</wp:posOffset>
              </wp:positionV>
              <wp:extent cx="3545204" cy="2571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545204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1"/>
                            <w:ind w:left="44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7.360001pt;margin-top:795.241333pt;width:279.150pt;height:20.25pt;mso-position-horizontal-relative:page;mso-position-vertical-relative:page;z-index:-17762304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1"/>
                      <w:ind w:left="44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55200">
              <wp:simplePos x="0" y="0"/>
              <wp:positionH relativeFrom="page">
                <wp:posOffset>1899920</wp:posOffset>
              </wp:positionH>
              <wp:positionV relativeFrom="page">
                <wp:posOffset>10180336</wp:posOffset>
              </wp:positionV>
              <wp:extent cx="3547745" cy="255904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54774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3" w:lineRule="exact" w:before="15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line="183" w:lineRule="exact" w:before="0"/>
                            <w:ind w:left="43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600006pt;margin-top:801.601318pt;width:279.350pt;height:20.150pt;mso-position-horizontal-relative:page;mso-position-vertical-relative:page;z-index:-17761280" type="#_x0000_t202" id="docshape3" filled="false" stroked="false">
              <v:textbox inset="0,0,0,0">
                <w:txbxContent>
                  <w:p>
                    <w:pPr>
                      <w:spacing w:line="183" w:lineRule="exact" w:before="15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line="183" w:lineRule="exact" w:before="0"/>
                      <w:ind w:left="43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553664">
          <wp:simplePos x="0" y="0"/>
          <wp:positionH relativeFrom="page">
            <wp:posOffset>784860</wp:posOffset>
          </wp:positionH>
          <wp:positionV relativeFrom="page">
            <wp:posOffset>458724</wp:posOffset>
          </wp:positionV>
          <wp:extent cx="6233159" cy="84647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3159" cy="846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554688">
          <wp:simplePos x="0" y="0"/>
          <wp:positionH relativeFrom="page">
            <wp:posOffset>605027</wp:posOffset>
          </wp:positionH>
          <wp:positionV relativeFrom="page">
            <wp:posOffset>678179</wp:posOffset>
          </wp:positionV>
          <wp:extent cx="6233159" cy="846473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3159" cy="846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8"/>
      <w:numFmt w:val="decimal"/>
      <w:lvlText w:val="%1"/>
      <w:lvlJc w:val="left"/>
      <w:pPr>
        <w:ind w:left="920" w:hanging="186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62" w:hanging="18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04" w:hanging="1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46" w:hanging="1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88" w:hanging="1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30" w:hanging="1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72" w:hanging="1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214" w:hanging="1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56" w:hanging="186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"/>
      <w:lvlJc w:val="left"/>
      <w:pPr>
        <w:ind w:left="1454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"/>
      <w:lvlJc w:val="left"/>
      <w:pPr>
        <w:ind w:left="1454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"/>
      <w:lvlJc w:val="left"/>
      <w:pPr>
        <w:ind w:left="1454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"/>
      <w:lvlJc w:val="left"/>
      <w:pPr>
        <w:ind w:left="1454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"/>
      <w:lvlJc w:val="left"/>
      <w:pPr>
        <w:ind w:left="1454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"/>
      <w:lvlJc w:val="left"/>
      <w:pPr>
        <w:ind w:left="1454" w:hanging="360"/>
      </w:pPr>
      <w:rPr>
        <w:rFonts w:hint="default" w:ascii="Wingdings" w:hAnsi="Wingdings" w:eastAsia="Wingdings" w:cs="Wingdings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"/>
      <w:lvlJc w:val="left"/>
      <w:pPr>
        <w:ind w:left="1454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"/>
      <w:lvlJc w:val="left"/>
      <w:pPr>
        <w:ind w:left="1454" w:hanging="361"/>
      </w:pPr>
      <w:rPr>
        <w:rFonts w:hint="default" w:ascii="Wingdings" w:hAnsi="Wingdings" w:eastAsia="Wingdings" w:cs="Wingdings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"/>
      <w:lvlJc w:val="left"/>
      <w:pPr>
        <w:ind w:left="1454" w:hanging="361"/>
      </w:pPr>
      <w:rPr>
        <w:rFonts w:hint="default" w:ascii="Wingdings" w:hAnsi="Wingdings" w:eastAsia="Wingdings" w:cs="Wingdings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"/>
      <w:lvlJc w:val="left"/>
      <w:pPr>
        <w:ind w:left="1454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"/>
      <w:lvlJc w:val="left"/>
      <w:pPr>
        <w:ind w:left="1454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"/>
      <w:lvlJc w:val="left"/>
      <w:pPr>
        <w:ind w:left="145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1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1347" w:hanging="613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347" w:hanging="613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47" w:hanging="61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"/>
      <w:lvlJc w:val="left"/>
      <w:pPr>
        <w:ind w:left="145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3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51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4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4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44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1336" w:hanging="60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36" w:hanging="60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36" w:hanging="60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40" w:hanging="6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340" w:hanging="6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340" w:hanging="6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40" w:hanging="6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40" w:hanging="6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40" w:hanging="602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1203" w:hanging="46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203" w:hanging="4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03" w:hanging="669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08" w:hanging="6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13" w:hanging="6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17" w:hanging="6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22" w:hanging="6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26" w:hanging="6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31" w:hanging="669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225" w:hanging="49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5" w:hanging="491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"/>
      <w:lvlJc w:val="left"/>
      <w:pPr>
        <w:ind w:left="1454" w:hanging="360"/>
      </w:pPr>
      <w:rPr>
        <w:rFonts w:hint="default" w:ascii="Symbol" w:hAnsi="Symbol" w:eastAsia="Symbol" w:cs="Symbol"/>
        <w:spacing w:val="0"/>
        <w:w w:val="9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0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7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5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95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2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3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4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5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8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9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0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16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45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3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2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7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72" w:hanging="720"/>
        <w:jc w:val="right"/>
      </w:pPr>
      <w:rPr>
        <w:rFonts w:hint="default"/>
        <w:spacing w:val="0"/>
        <w:w w:val="9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1" w:hanging="367"/>
        <w:jc w:val="lef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"/>
      <w:lvlJc w:val="left"/>
      <w:pPr>
        <w:ind w:left="1454" w:hanging="367"/>
      </w:pPr>
      <w:rPr>
        <w:rFonts w:hint="default" w:ascii="Symbol" w:hAnsi="Symbol" w:eastAsia="Symbol" w:cs="Symbol"/>
        <w:spacing w:val="0"/>
        <w:w w:val="100"/>
        <w:lang w:val="pt-PT" w:eastAsia="en-US" w:bidi="ar-SA"/>
      </w:rPr>
    </w:lvl>
    <w:lvl w:ilvl="3">
      <w:start w:val="0"/>
      <w:numFmt w:val="bullet"/>
      <w:lvlText w:val="o"/>
      <w:lvlJc w:val="left"/>
      <w:pPr>
        <w:ind w:left="2174" w:hanging="367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580" w:hanging="3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180" w:hanging="3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012" w:hanging="3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44" w:hanging="3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76" w:hanging="367"/>
      </w:pPr>
      <w:rPr>
        <w:rFonts w:hint="default"/>
        <w:lang w:val="pt-PT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54" w:hanging="360"/>
    </w:pPr>
    <w:rPr>
      <w:rFonts w:ascii="Microsoft Sans Serif" w:hAnsi="Microsoft Sans Serif" w:eastAsia="Microsoft Sans Serif" w:cs="Microsoft Sans Serif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</w:pPr>
    <w:rPr>
      <w:rFonts w:ascii="Microsoft Sans Serif" w:hAnsi="Microsoft Sans Serif" w:eastAsia="Microsoft Sans Serif" w:cs="Microsoft Sans Serif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image" Target="media/image36.jpeg"/><Relationship Id="rId44" Type="http://schemas.openxmlformats.org/officeDocument/2006/relationships/image" Target="media/image37.jpeg"/><Relationship Id="rId45" Type="http://schemas.openxmlformats.org/officeDocument/2006/relationships/image" Target="media/image38.jpeg"/><Relationship Id="rId46" Type="http://schemas.openxmlformats.org/officeDocument/2006/relationships/image" Target="media/image39.jpeg"/><Relationship Id="rId47" Type="http://schemas.openxmlformats.org/officeDocument/2006/relationships/image" Target="media/image40.jpeg"/><Relationship Id="rId48" Type="http://schemas.openxmlformats.org/officeDocument/2006/relationships/image" Target="media/image41.jpeg"/><Relationship Id="rId49" Type="http://schemas.openxmlformats.org/officeDocument/2006/relationships/image" Target="media/image42.jpeg"/><Relationship Id="rId50" Type="http://schemas.openxmlformats.org/officeDocument/2006/relationships/image" Target="media/image43.jpeg"/><Relationship Id="rId51" Type="http://schemas.openxmlformats.org/officeDocument/2006/relationships/image" Target="media/image44.jpeg"/><Relationship Id="rId52" Type="http://schemas.openxmlformats.org/officeDocument/2006/relationships/image" Target="media/image45.jpeg"/><Relationship Id="rId53" Type="http://schemas.openxmlformats.org/officeDocument/2006/relationships/image" Target="media/image46.jpeg"/><Relationship Id="rId54" Type="http://schemas.openxmlformats.org/officeDocument/2006/relationships/image" Target="media/image47.jpeg"/><Relationship Id="rId55" Type="http://schemas.openxmlformats.org/officeDocument/2006/relationships/image" Target="media/image48.jpeg"/><Relationship Id="rId56" Type="http://schemas.openxmlformats.org/officeDocument/2006/relationships/image" Target="media/image49.jpeg"/><Relationship Id="rId57" Type="http://schemas.openxmlformats.org/officeDocument/2006/relationships/image" Target="media/image50.jpeg"/><Relationship Id="rId58" Type="http://schemas.openxmlformats.org/officeDocument/2006/relationships/image" Target="media/image51.jpeg"/><Relationship Id="rId59" Type="http://schemas.openxmlformats.org/officeDocument/2006/relationships/image" Target="media/image52.jpeg"/><Relationship Id="rId60" Type="http://schemas.openxmlformats.org/officeDocument/2006/relationships/image" Target="media/image53.jpeg"/><Relationship Id="rId61" Type="http://schemas.openxmlformats.org/officeDocument/2006/relationships/image" Target="media/image54.jpeg"/><Relationship Id="rId62" Type="http://schemas.openxmlformats.org/officeDocument/2006/relationships/image" Target="media/image55.jpeg"/><Relationship Id="rId63" Type="http://schemas.openxmlformats.org/officeDocument/2006/relationships/image" Target="media/image56.png"/><Relationship Id="rId64" Type="http://schemas.openxmlformats.org/officeDocument/2006/relationships/image" Target="media/image57.jpeg"/><Relationship Id="rId65" Type="http://schemas.openxmlformats.org/officeDocument/2006/relationships/image" Target="media/image58.jpeg"/><Relationship Id="rId66" Type="http://schemas.openxmlformats.org/officeDocument/2006/relationships/image" Target="media/image59.jpeg"/><Relationship Id="rId67" Type="http://schemas.openxmlformats.org/officeDocument/2006/relationships/image" Target="media/image60.jpeg"/><Relationship Id="rId68" Type="http://schemas.openxmlformats.org/officeDocument/2006/relationships/image" Target="media/image61.png"/><Relationship Id="rId69" Type="http://schemas.openxmlformats.org/officeDocument/2006/relationships/image" Target="media/image62.jpeg"/><Relationship Id="rId70" Type="http://schemas.openxmlformats.org/officeDocument/2006/relationships/image" Target="media/image63.jpeg"/><Relationship Id="rId71" Type="http://schemas.openxmlformats.org/officeDocument/2006/relationships/image" Target="media/image64.png"/><Relationship Id="rId72" Type="http://schemas.openxmlformats.org/officeDocument/2006/relationships/image" Target="media/image65.jpeg"/><Relationship Id="rId73" Type="http://schemas.openxmlformats.org/officeDocument/2006/relationships/image" Target="media/image66.jpeg"/><Relationship Id="rId74" Type="http://schemas.openxmlformats.org/officeDocument/2006/relationships/image" Target="media/image67.jpeg"/><Relationship Id="rId75" Type="http://schemas.openxmlformats.org/officeDocument/2006/relationships/image" Target="media/image68.jpeg"/><Relationship Id="rId76" Type="http://schemas.openxmlformats.org/officeDocument/2006/relationships/image" Target="media/image69.jpeg"/><Relationship Id="rId77" Type="http://schemas.openxmlformats.org/officeDocument/2006/relationships/image" Target="media/image70.jpeg"/><Relationship Id="rId78" Type="http://schemas.openxmlformats.org/officeDocument/2006/relationships/image" Target="media/image71.png"/><Relationship Id="rId79" Type="http://schemas.openxmlformats.org/officeDocument/2006/relationships/image" Target="media/image72.jpeg"/><Relationship Id="rId80" Type="http://schemas.openxmlformats.org/officeDocument/2006/relationships/image" Target="media/image73.jpeg"/><Relationship Id="rId81" Type="http://schemas.openxmlformats.org/officeDocument/2006/relationships/image" Target="media/image74.png"/><Relationship Id="rId82" Type="http://schemas.openxmlformats.org/officeDocument/2006/relationships/image" Target="media/image75.jpeg"/><Relationship Id="rId83" Type="http://schemas.openxmlformats.org/officeDocument/2006/relationships/image" Target="media/image76.jpeg"/><Relationship Id="rId84" Type="http://schemas.openxmlformats.org/officeDocument/2006/relationships/image" Target="media/image77.jpeg"/><Relationship Id="rId85" Type="http://schemas.openxmlformats.org/officeDocument/2006/relationships/image" Target="media/image78.png"/><Relationship Id="rId86" Type="http://schemas.openxmlformats.org/officeDocument/2006/relationships/image" Target="media/image79.jpeg"/><Relationship Id="rId87" Type="http://schemas.openxmlformats.org/officeDocument/2006/relationships/image" Target="media/image80.jpeg"/><Relationship Id="rId88" Type="http://schemas.openxmlformats.org/officeDocument/2006/relationships/image" Target="media/image81.jpeg"/><Relationship Id="rId89" Type="http://schemas.openxmlformats.org/officeDocument/2006/relationships/image" Target="media/image82.jpeg"/><Relationship Id="rId90" Type="http://schemas.openxmlformats.org/officeDocument/2006/relationships/image" Target="media/image83.jpe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jpeg"/><Relationship Id="rId95" Type="http://schemas.openxmlformats.org/officeDocument/2006/relationships/image" Target="media/image88.png"/><Relationship Id="rId96" Type="http://schemas.openxmlformats.org/officeDocument/2006/relationships/image" Target="media/image89.jpeg"/><Relationship Id="rId97" Type="http://schemas.openxmlformats.org/officeDocument/2006/relationships/image" Target="media/image90.jpeg"/><Relationship Id="rId98" Type="http://schemas.openxmlformats.org/officeDocument/2006/relationships/image" Target="media/image91.png"/><Relationship Id="rId99" Type="http://schemas.openxmlformats.org/officeDocument/2006/relationships/image" Target="media/image92.jpeg"/><Relationship Id="rId100" Type="http://schemas.openxmlformats.org/officeDocument/2006/relationships/image" Target="media/image93.jpeg"/><Relationship Id="rId101" Type="http://schemas.openxmlformats.org/officeDocument/2006/relationships/image" Target="media/image94.png"/><Relationship Id="rId102" Type="http://schemas.openxmlformats.org/officeDocument/2006/relationships/image" Target="media/image95.jpe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jpeg"/><Relationship Id="rId107" Type="http://schemas.openxmlformats.org/officeDocument/2006/relationships/image" Target="media/image100.jpeg"/><Relationship Id="rId108" Type="http://schemas.openxmlformats.org/officeDocument/2006/relationships/image" Target="media/image101.jpe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Elma Martins Xavier</dc:creator>
  <dc:title>Microsoft Word - Relatório Prestação de Contas HUGO - Abril -2025 (1)</dc:title>
  <dcterms:created xsi:type="dcterms:W3CDTF">2025-06-03T13:00:36Z</dcterms:created>
  <dcterms:modified xsi:type="dcterms:W3CDTF">2025-06-03T13:00:36Z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LastSaved">
    <vt:filetime>2025-06-03T00:00:00Z</vt:filetime>
  </property>
  <property fmtid="{D5CDD505-2E9C-101B-9397-08002B2CF9AE}" pid="4" name="Producer">
    <vt:lpwstr>Microsoft: Print To PDF</vt:lpwstr>
  </property>
</Properties>
</file>